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DD2" w:rsidRPr="00426746" w:rsidRDefault="002A7F85" w:rsidP="00446DD2">
      <w:pPr>
        <w:tabs>
          <w:tab w:val="left" w:pos="3261"/>
        </w:tabs>
        <w:adjustRightInd w:val="0"/>
        <w:snapToGrid w:val="0"/>
        <w:spacing w:line="360" w:lineRule="auto"/>
        <w:rPr>
          <w:rFonts w:ascii="Arial" w:hAnsi="Arial" w:cs="Arial"/>
          <w:b/>
          <w:bCs/>
          <w:snapToGrid w:val="0"/>
          <w:sz w:val="24"/>
          <w:lang w:val="en-GB"/>
        </w:rPr>
      </w:pPr>
      <w:bookmarkStart w:id="0" w:name="OLE_LINK1"/>
      <w:bookmarkStart w:id="1" w:name="OLE_LINK2"/>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#106-e</w:t>
      </w:r>
      <w:r w:rsidR="00446DD2" w:rsidRPr="00461B19">
        <w:rPr>
          <w:rFonts w:ascii="Arial" w:hAnsi="Arial" w:cs="Arial" w:hint="eastAsia"/>
          <w:b/>
          <w:bCs/>
          <w:snapToGrid w:val="0"/>
          <w:sz w:val="24"/>
          <w:lang w:val="en-GB"/>
        </w:rPr>
        <w:t xml:space="preserve"> </w:t>
      </w:r>
      <w:r w:rsidR="00446DD2" w:rsidRPr="00461B19">
        <w:rPr>
          <w:rFonts w:ascii="Arial" w:hAnsi="Arial" w:cs="Arial" w:hint="eastAsia"/>
          <w:b/>
          <w:bCs/>
          <w:snapToGrid w:val="0"/>
          <w:sz w:val="24"/>
          <w:lang w:val="en-GB"/>
        </w:rPr>
        <w:tab/>
      </w:r>
      <w:r w:rsidR="00446DD2">
        <w:rPr>
          <w:rFonts w:ascii="Arial" w:hAnsi="Arial" w:cs="Arial"/>
          <w:b/>
          <w:bCs/>
          <w:snapToGrid w:val="0"/>
          <w:sz w:val="24"/>
          <w:lang w:val="en-GB"/>
        </w:rPr>
        <w:t xml:space="preserve"> </w:t>
      </w:r>
      <w:r w:rsidR="00446DD2" w:rsidRPr="00461B19">
        <w:rPr>
          <w:rFonts w:ascii="Arial" w:hAnsi="Arial" w:cs="Arial" w:hint="eastAsia"/>
          <w:b/>
          <w:bCs/>
          <w:snapToGrid w:val="0"/>
          <w:sz w:val="24"/>
          <w:lang w:val="en-GB"/>
        </w:rPr>
        <w:t xml:space="preserve">     </w:t>
      </w:r>
      <w:r w:rsidR="00446DD2" w:rsidRPr="00461B19">
        <w:rPr>
          <w:rFonts w:ascii="Arial" w:hAnsi="Arial" w:cs="Arial"/>
          <w:b/>
          <w:bCs/>
          <w:snapToGrid w:val="0"/>
          <w:sz w:val="24"/>
          <w:lang w:val="en-GB"/>
        </w:rPr>
        <w:t xml:space="preserve">    </w:t>
      </w:r>
      <w:r w:rsidR="00446DD2" w:rsidRPr="00461B19">
        <w:rPr>
          <w:rFonts w:ascii="Arial" w:hAnsi="Arial" w:cs="Arial"/>
          <w:b/>
          <w:bCs/>
          <w:snapToGrid w:val="0"/>
          <w:sz w:val="24"/>
          <w:lang w:val="en-GB"/>
        </w:rPr>
        <w:tab/>
      </w:r>
      <w:r w:rsidR="00446DD2" w:rsidRPr="00461B19">
        <w:rPr>
          <w:rFonts w:ascii="Arial" w:hAnsi="Arial" w:cs="Arial" w:hint="eastAsia"/>
          <w:b/>
          <w:bCs/>
          <w:snapToGrid w:val="0"/>
          <w:sz w:val="24"/>
          <w:lang w:val="en-GB"/>
        </w:rPr>
        <w:t xml:space="preserve">     </w:t>
      </w:r>
      <w:r w:rsidR="00446DD2">
        <w:rPr>
          <w:rFonts w:ascii="Arial" w:hAnsi="Arial" w:cs="Arial"/>
          <w:b/>
          <w:bCs/>
          <w:snapToGrid w:val="0"/>
          <w:sz w:val="24"/>
          <w:lang w:val="en-GB"/>
        </w:rPr>
        <w:tab/>
      </w:r>
      <w:r w:rsidR="00446DD2">
        <w:rPr>
          <w:rFonts w:ascii="Arial" w:hAnsi="Arial" w:cs="Arial"/>
          <w:b/>
          <w:bCs/>
          <w:snapToGrid w:val="0"/>
          <w:sz w:val="24"/>
          <w:lang w:val="en-GB"/>
        </w:rPr>
        <w:tab/>
      </w:r>
      <w:r w:rsidR="00446DD2" w:rsidRPr="00461B19">
        <w:rPr>
          <w:rFonts w:ascii="Arial" w:hAnsi="Arial" w:cs="Arial" w:hint="eastAsia"/>
          <w:b/>
          <w:bCs/>
          <w:snapToGrid w:val="0"/>
          <w:sz w:val="24"/>
          <w:lang w:val="en-GB"/>
        </w:rPr>
        <w:t xml:space="preserve">  </w:t>
      </w:r>
      <w:r w:rsidR="00446DD2">
        <w:rPr>
          <w:rFonts w:ascii="Arial" w:hAnsi="Arial" w:cs="Arial"/>
          <w:b/>
          <w:bCs/>
          <w:snapToGrid w:val="0"/>
          <w:sz w:val="24"/>
          <w:lang w:val="en-GB"/>
        </w:rPr>
        <w:tab/>
      </w:r>
      <w:r w:rsidR="00201AB0" w:rsidRPr="00201AB0">
        <w:rPr>
          <w:rFonts w:ascii="Arial" w:hAnsi="Arial" w:cs="Arial"/>
          <w:b/>
          <w:bCs/>
          <w:snapToGrid w:val="0"/>
          <w:sz w:val="24"/>
          <w:lang w:val="en-GB"/>
        </w:rPr>
        <w:t>R1-</w:t>
      </w:r>
      <w:r w:rsidR="004E76A0" w:rsidRPr="004E76A0">
        <w:t xml:space="preserve"> </w:t>
      </w:r>
      <w:r w:rsidR="00B427AD" w:rsidRPr="00B427AD">
        <w:rPr>
          <w:rFonts w:ascii="Arial" w:hAnsi="Arial" w:cs="Arial"/>
          <w:b/>
          <w:bCs/>
          <w:snapToGrid w:val="0"/>
          <w:sz w:val="24"/>
          <w:lang w:val="en-GB"/>
        </w:rPr>
        <w:t>210753</w:t>
      </w:r>
      <w:r w:rsidR="00CC154F">
        <w:rPr>
          <w:rFonts w:ascii="Arial" w:hAnsi="Arial" w:cs="Arial"/>
          <w:b/>
          <w:bCs/>
          <w:snapToGrid w:val="0"/>
          <w:sz w:val="24"/>
          <w:lang w:val="en-GB"/>
        </w:rPr>
        <w:t>1</w:t>
      </w:r>
    </w:p>
    <w:p w:rsidR="008543A9" w:rsidRPr="002A7F85" w:rsidRDefault="002A7F85" w:rsidP="008543A9">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Pr>
          <w:rFonts w:ascii="Arial" w:hAnsi="Arial" w:cs="Arial"/>
          <w:b/>
          <w:bCs/>
          <w:snapToGrid w:val="0"/>
          <w:sz w:val="24"/>
          <w:lang w:val="en-GB"/>
        </w:rPr>
        <w:t>August</w:t>
      </w:r>
      <w:r w:rsidRPr="00EB68AF">
        <w:rPr>
          <w:rFonts w:ascii="Arial" w:hAnsi="Arial" w:cs="Arial"/>
          <w:b/>
          <w:bCs/>
          <w:snapToGrid w:val="0"/>
          <w:sz w:val="24"/>
          <w:lang w:val="en-GB"/>
        </w:rPr>
        <w:t xml:space="preserve"> </w:t>
      </w:r>
      <w:r>
        <w:rPr>
          <w:rFonts w:ascii="Arial" w:hAnsi="Arial" w:cs="Arial"/>
          <w:b/>
          <w:bCs/>
          <w:snapToGrid w:val="0"/>
          <w:sz w:val="24"/>
          <w:lang w:val="en-GB"/>
        </w:rPr>
        <w:t>16</w:t>
      </w:r>
      <w:r w:rsidRPr="00EB68AF">
        <w:rPr>
          <w:rFonts w:ascii="Arial" w:hAnsi="Arial" w:cs="Arial"/>
          <w:b/>
          <w:bCs/>
          <w:snapToGrid w:val="0"/>
          <w:sz w:val="24"/>
          <w:vertAlign w:val="superscript"/>
          <w:lang w:val="en-GB"/>
        </w:rPr>
        <w:t>th</w:t>
      </w:r>
      <w:r w:rsidRPr="00EB68AF">
        <w:rPr>
          <w:rFonts w:ascii="Arial" w:hAnsi="Arial" w:cs="Arial"/>
          <w:b/>
          <w:bCs/>
          <w:snapToGrid w:val="0"/>
          <w:sz w:val="24"/>
          <w:lang w:val="en-GB"/>
        </w:rPr>
        <w:t xml:space="preserve"> –</w:t>
      </w:r>
      <w:r>
        <w:rPr>
          <w:rFonts w:ascii="Arial" w:hAnsi="Arial" w:cs="Arial"/>
          <w:b/>
          <w:bCs/>
          <w:snapToGrid w:val="0"/>
          <w:sz w:val="24"/>
          <w:lang w:val="en-GB"/>
        </w:rPr>
        <w:t xml:space="preserve"> 27</w:t>
      </w:r>
      <w:r w:rsidRPr="00D40F22">
        <w:rPr>
          <w:rFonts w:ascii="Arial" w:hAnsi="Arial" w:cs="Arial" w:hint="eastAsia"/>
          <w:b/>
          <w:bCs/>
          <w:snapToGrid w:val="0"/>
          <w:sz w:val="24"/>
          <w:vertAlign w:val="superscript"/>
          <w:lang w:val="en-GB"/>
        </w:rPr>
        <w:t>th</w:t>
      </w:r>
      <w:r w:rsidRPr="00EB68AF">
        <w:rPr>
          <w:rFonts w:ascii="Arial" w:hAnsi="Arial" w:cs="Arial"/>
          <w:b/>
          <w:bCs/>
          <w:snapToGrid w:val="0"/>
          <w:sz w:val="24"/>
          <w:lang w:val="en-GB"/>
        </w:rPr>
        <w:t>, 20</w:t>
      </w:r>
      <w:r>
        <w:rPr>
          <w:rFonts w:ascii="Arial" w:hAnsi="Arial" w:cs="Arial"/>
          <w:b/>
          <w:bCs/>
          <w:snapToGrid w:val="0"/>
          <w:sz w:val="24"/>
          <w:lang w:val="en-GB"/>
        </w:rPr>
        <w:t>21</w:t>
      </w:r>
    </w:p>
    <w:p w:rsidR="00437250" w:rsidRPr="00947CAD" w:rsidRDefault="002D6473" w:rsidP="00326A35">
      <w:pPr>
        <w:wordWrap/>
        <w:adjustRightInd w:val="0"/>
        <w:snapToGrid w:val="0"/>
        <w:spacing w:line="360" w:lineRule="auto"/>
        <w:rPr>
          <w:rFonts w:ascii="Arial" w:hAnsi="Arial" w:cs="Arial"/>
          <w:snapToGrid w:val="0"/>
          <w:sz w:val="24"/>
        </w:rPr>
      </w:pPr>
      <w:r w:rsidRPr="00E06FC1">
        <w:rPr>
          <w:rFonts w:ascii="Arial" w:hAnsi="Arial" w:cs="Arial"/>
          <w:b/>
          <w:snapToGrid w:val="0"/>
          <w:sz w:val="24"/>
        </w:rPr>
        <w:t>_____________________________________________________________________</w:t>
      </w:r>
      <w:r w:rsidR="00437250" w:rsidRPr="00947CAD">
        <w:rPr>
          <w:rFonts w:ascii="Arial" w:hAnsi="Arial" w:cs="Arial"/>
          <w:b/>
          <w:snapToGrid w:val="0"/>
          <w:sz w:val="24"/>
        </w:rPr>
        <w:t>Agenda item:</w:t>
      </w:r>
      <w:r w:rsidR="00437250" w:rsidRPr="00947CAD">
        <w:rPr>
          <w:rFonts w:ascii="Arial" w:hAnsi="Arial" w:cs="Arial"/>
          <w:snapToGrid w:val="0"/>
          <w:sz w:val="24"/>
        </w:rPr>
        <w:t xml:space="preserve"> </w:t>
      </w:r>
      <w:r w:rsidR="002A7F85">
        <w:rPr>
          <w:rFonts w:ascii="Arial" w:hAnsi="Arial" w:cs="Arial"/>
          <w:snapToGrid w:val="0"/>
          <w:sz w:val="24"/>
        </w:rPr>
        <w:t>5</w:t>
      </w:r>
    </w:p>
    <w:p w:rsidR="000C5285" w:rsidRPr="00947CAD" w:rsidRDefault="004755FF" w:rsidP="00326A35">
      <w:pPr>
        <w:wordWrap/>
        <w:adjustRightInd w:val="0"/>
        <w:snapToGrid w:val="0"/>
        <w:spacing w:line="360" w:lineRule="auto"/>
        <w:rPr>
          <w:rFonts w:ascii="Arial" w:hAnsi="Arial" w:cs="Arial"/>
          <w:snapToGrid w:val="0"/>
          <w:sz w:val="24"/>
        </w:rPr>
      </w:pPr>
      <w:r w:rsidRPr="00947CAD">
        <w:rPr>
          <w:rFonts w:ascii="Arial" w:hAnsi="Arial" w:cs="Arial"/>
          <w:b/>
          <w:snapToGrid w:val="0"/>
          <w:sz w:val="24"/>
        </w:rPr>
        <w:t>Source</w:t>
      </w:r>
      <w:r w:rsidR="00437250" w:rsidRPr="00947CAD">
        <w:rPr>
          <w:rFonts w:ascii="Arial" w:hAnsi="Arial" w:cs="Arial"/>
          <w:b/>
          <w:snapToGrid w:val="0"/>
          <w:sz w:val="24"/>
        </w:rPr>
        <w:t>:</w:t>
      </w:r>
      <w:r w:rsidR="00437250" w:rsidRPr="00947CAD">
        <w:rPr>
          <w:rFonts w:ascii="Arial" w:hAnsi="Arial" w:cs="Arial"/>
          <w:snapToGrid w:val="0"/>
          <w:sz w:val="24"/>
        </w:rPr>
        <w:t xml:space="preserve"> </w:t>
      </w:r>
      <w:r w:rsidR="00477198" w:rsidRPr="00947CAD">
        <w:rPr>
          <w:rFonts w:ascii="Arial" w:hAnsi="Arial" w:cs="Arial"/>
          <w:snapToGrid w:val="0"/>
          <w:sz w:val="24"/>
        </w:rPr>
        <w:t>LG Electronics</w:t>
      </w:r>
      <w:bookmarkStart w:id="2" w:name="_GoBack"/>
      <w:bookmarkEnd w:id="2"/>
    </w:p>
    <w:p w:rsidR="000C5285" w:rsidRPr="00947CAD" w:rsidRDefault="000C5285" w:rsidP="00326A35">
      <w:pPr>
        <w:wordWrap/>
        <w:spacing w:line="360" w:lineRule="auto"/>
        <w:ind w:left="695" w:hangingChars="295" w:hanging="695"/>
        <w:rPr>
          <w:rFonts w:ascii="Arial" w:hAnsi="Arial" w:cs="Arial"/>
          <w:sz w:val="24"/>
        </w:rPr>
      </w:pPr>
      <w:r w:rsidRPr="00947CAD">
        <w:rPr>
          <w:rFonts w:ascii="Arial" w:hAnsi="Arial" w:cs="Arial"/>
          <w:b/>
          <w:snapToGrid w:val="0"/>
          <w:sz w:val="24"/>
        </w:rPr>
        <w:t xml:space="preserve">Title: </w:t>
      </w:r>
      <w:r w:rsidR="002B08D1" w:rsidRPr="002B08D1">
        <w:rPr>
          <w:rFonts w:ascii="Arial" w:hAnsi="Arial" w:cs="Arial"/>
          <w:snapToGrid w:val="0"/>
          <w:sz w:val="24"/>
        </w:rPr>
        <w:t xml:space="preserve">Discussion on LS on synchronous operation between </w:t>
      </w:r>
      <w:proofErr w:type="spellStart"/>
      <w:r w:rsidR="002B08D1" w:rsidRPr="002B08D1">
        <w:rPr>
          <w:rFonts w:ascii="Arial" w:hAnsi="Arial" w:cs="Arial"/>
          <w:snapToGrid w:val="0"/>
          <w:sz w:val="24"/>
        </w:rPr>
        <w:t>Uu</w:t>
      </w:r>
      <w:proofErr w:type="spellEnd"/>
      <w:r w:rsidR="002B08D1" w:rsidRPr="002B08D1">
        <w:rPr>
          <w:rFonts w:ascii="Arial" w:hAnsi="Arial" w:cs="Arial"/>
          <w:snapToGrid w:val="0"/>
          <w:sz w:val="24"/>
        </w:rPr>
        <w:t xml:space="preserve"> and SL in TDD band n79</w:t>
      </w:r>
    </w:p>
    <w:p w:rsidR="00F478AD" w:rsidRPr="00947CAD" w:rsidRDefault="000C5285" w:rsidP="00326A35">
      <w:pPr>
        <w:pBdr>
          <w:bottom w:val="single" w:sz="12" w:space="1" w:color="auto"/>
        </w:pBdr>
        <w:wordWrap/>
        <w:spacing w:line="360" w:lineRule="auto"/>
        <w:ind w:left="695" w:hangingChars="295" w:hanging="695"/>
        <w:rPr>
          <w:rFonts w:ascii="Arial" w:hAnsi="Arial" w:cs="Arial"/>
          <w:snapToGrid w:val="0"/>
          <w:sz w:val="24"/>
        </w:rPr>
      </w:pPr>
      <w:r w:rsidRPr="00947CAD">
        <w:rPr>
          <w:rFonts w:ascii="Arial" w:hAnsi="Arial" w:cs="Arial"/>
          <w:b/>
          <w:snapToGrid w:val="0"/>
          <w:sz w:val="24"/>
        </w:rPr>
        <w:t>Document for:</w:t>
      </w:r>
      <w:r w:rsidRPr="00947CAD">
        <w:rPr>
          <w:rFonts w:ascii="Arial" w:hAnsi="Arial" w:cs="Arial"/>
          <w:snapToGrid w:val="0"/>
          <w:sz w:val="24"/>
        </w:rPr>
        <w:t xml:space="preserve"> </w:t>
      </w:r>
      <w:r w:rsidR="00391858" w:rsidRPr="00947CAD">
        <w:rPr>
          <w:rFonts w:ascii="Arial" w:hAnsi="Arial" w:cs="Arial"/>
          <w:snapToGrid w:val="0"/>
          <w:sz w:val="24"/>
        </w:rPr>
        <w:t>Discussion and decision</w:t>
      </w:r>
    </w:p>
    <w:bookmarkEnd w:id="0"/>
    <w:bookmarkEnd w:id="1"/>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10662" w:rsidRDefault="004F1D29" w:rsidP="002E7731">
      <w:pPr>
        <w:pStyle w:val="LGTdoc0"/>
        <w:spacing w:afterLines="0" w:after="0" w:line="240" w:lineRule="auto"/>
        <w:ind w:firstLine="425"/>
        <w:rPr>
          <w:rFonts w:ascii="Calibri" w:hAnsi="Calibri" w:cs="Calibri"/>
          <w:szCs w:val="22"/>
        </w:rPr>
      </w:pPr>
      <w:r>
        <w:rPr>
          <w:rFonts w:ascii="Calibri" w:hAnsi="Calibri" w:cs="Calibri" w:hint="eastAsia"/>
          <w:szCs w:val="22"/>
        </w:rPr>
        <w:t xml:space="preserve">According to </w:t>
      </w:r>
      <w:r w:rsidR="00C216E7">
        <w:rPr>
          <w:rFonts w:ascii="Calibri" w:hAnsi="Calibri" w:cs="Calibri"/>
          <w:szCs w:val="22"/>
        </w:rPr>
        <w:t>RAN</w:t>
      </w:r>
      <w:r w:rsidR="00BB10F9">
        <w:rPr>
          <w:rFonts w:ascii="Calibri" w:hAnsi="Calibri" w:cs="Calibri"/>
          <w:szCs w:val="22"/>
        </w:rPr>
        <w:t>4</w:t>
      </w:r>
      <w:r w:rsidR="00C216E7">
        <w:rPr>
          <w:rFonts w:ascii="Calibri" w:hAnsi="Calibri" w:cs="Calibri"/>
          <w:szCs w:val="22"/>
        </w:rPr>
        <w:t xml:space="preserve"> </w:t>
      </w:r>
      <w:r>
        <w:rPr>
          <w:rFonts w:ascii="Calibri" w:hAnsi="Calibri" w:cs="Calibri"/>
          <w:szCs w:val="22"/>
        </w:rPr>
        <w:t xml:space="preserve">LS </w:t>
      </w:r>
      <w:r w:rsidR="00B7740A" w:rsidRPr="00C56E0C">
        <w:rPr>
          <w:rFonts w:ascii="Calibri" w:hAnsi="Calibri" w:cs="Calibri" w:hint="eastAsia"/>
          <w:szCs w:val="22"/>
        </w:rPr>
        <w:t xml:space="preserve">[1], </w:t>
      </w:r>
      <w:r w:rsidR="009800A2">
        <w:rPr>
          <w:rFonts w:ascii="Calibri" w:hAnsi="Calibri" w:cs="Calibri"/>
          <w:szCs w:val="22"/>
        </w:rPr>
        <w:t>p</w:t>
      </w:r>
      <w:r w:rsidR="009800A2" w:rsidRPr="009800A2">
        <w:rPr>
          <w:rFonts w:ascii="Calibri" w:hAnsi="Calibri" w:cs="Calibri"/>
          <w:szCs w:val="22"/>
        </w:rPr>
        <w:t xml:space="preserve">artially used SL with </w:t>
      </w:r>
      <w:proofErr w:type="spellStart"/>
      <w:r w:rsidR="009800A2" w:rsidRPr="009800A2">
        <w:rPr>
          <w:rFonts w:ascii="Calibri" w:hAnsi="Calibri" w:cs="Calibri"/>
          <w:szCs w:val="22"/>
        </w:rPr>
        <w:t>Uu</w:t>
      </w:r>
      <w:proofErr w:type="spellEnd"/>
      <w:r w:rsidR="009800A2" w:rsidRPr="009800A2">
        <w:rPr>
          <w:rFonts w:ascii="Calibri" w:hAnsi="Calibri" w:cs="Calibri"/>
          <w:szCs w:val="22"/>
        </w:rPr>
        <w:t xml:space="preserve"> in TDD band</w:t>
      </w:r>
      <w:r w:rsidR="009800A2">
        <w:rPr>
          <w:rFonts w:ascii="Calibri" w:hAnsi="Calibri" w:cs="Calibri"/>
          <w:szCs w:val="22"/>
        </w:rPr>
        <w:t xml:space="preserve"> (</w:t>
      </w:r>
      <w:r w:rsidR="009800A2" w:rsidRPr="009800A2">
        <w:rPr>
          <w:rFonts w:ascii="Calibri" w:hAnsi="Calibri" w:cs="Calibri"/>
          <w:szCs w:val="22"/>
        </w:rPr>
        <w:t>e.g.</w:t>
      </w:r>
      <w:r w:rsidR="009800A2">
        <w:rPr>
          <w:rFonts w:ascii="Calibri" w:hAnsi="Calibri" w:cs="Calibri"/>
          <w:szCs w:val="22"/>
        </w:rPr>
        <w:t>,</w:t>
      </w:r>
      <w:r w:rsidR="009800A2" w:rsidRPr="009800A2">
        <w:rPr>
          <w:rFonts w:ascii="Calibri" w:hAnsi="Calibri" w:cs="Calibri"/>
          <w:szCs w:val="22"/>
        </w:rPr>
        <w:t xml:space="preserve"> n79</w:t>
      </w:r>
      <w:r w:rsidR="009800A2">
        <w:rPr>
          <w:rFonts w:ascii="Calibri" w:hAnsi="Calibri" w:cs="Calibri"/>
          <w:szCs w:val="22"/>
        </w:rPr>
        <w:t>),</w:t>
      </w:r>
      <w:r w:rsidR="009800A2" w:rsidRPr="009800A2">
        <w:rPr>
          <w:rFonts w:ascii="Calibri" w:hAnsi="Calibri" w:cs="Calibri"/>
          <w:szCs w:val="22"/>
        </w:rPr>
        <w:t xml:space="preserve"> irrespective o</w:t>
      </w:r>
      <w:r w:rsidR="009800A2">
        <w:rPr>
          <w:rFonts w:ascii="Calibri" w:hAnsi="Calibri" w:cs="Calibri"/>
          <w:szCs w:val="22"/>
        </w:rPr>
        <w:t>f TDM or FDM, is being discussed</w:t>
      </w:r>
      <w:r w:rsidR="00710662">
        <w:rPr>
          <w:rFonts w:ascii="Calibri" w:hAnsi="Calibri" w:cs="Calibri"/>
          <w:szCs w:val="22"/>
        </w:rPr>
        <w:t xml:space="preserve">. In addition, the following two options for SL transmission timing </w:t>
      </w:r>
      <w:r w:rsidR="00803909">
        <w:rPr>
          <w:rFonts w:ascii="Calibri" w:hAnsi="Calibri" w:cs="Calibri"/>
          <w:szCs w:val="22"/>
        </w:rPr>
        <w:t>under</w:t>
      </w:r>
      <w:r w:rsidR="00710662">
        <w:rPr>
          <w:rFonts w:ascii="Calibri" w:hAnsi="Calibri" w:cs="Calibri"/>
          <w:szCs w:val="22"/>
        </w:rPr>
        <w:t xml:space="preserve"> this scenario are considered.</w:t>
      </w:r>
    </w:p>
    <w:p w:rsidR="00176E33" w:rsidRDefault="00176E33" w:rsidP="002E7731">
      <w:pPr>
        <w:pStyle w:val="LGTdoc0"/>
        <w:spacing w:afterLines="0" w:after="0" w:line="240" w:lineRule="auto"/>
        <w:ind w:firstLine="425"/>
        <w:rPr>
          <w:rFonts w:ascii="Calibri" w:hAnsi="Calibri" w:cs="Calibri"/>
          <w:szCs w:val="22"/>
        </w:rPr>
      </w:pPr>
    </w:p>
    <w:p w:rsidR="00176E33" w:rsidRPr="00176E33" w:rsidRDefault="00176E33" w:rsidP="002E7731">
      <w:pPr>
        <w:pStyle w:val="LGTdoc0"/>
        <w:numPr>
          <w:ilvl w:val="0"/>
          <w:numId w:val="29"/>
        </w:numPr>
        <w:spacing w:afterLines="0" w:after="0" w:line="240" w:lineRule="auto"/>
        <w:rPr>
          <w:i/>
          <w:sz w:val="21"/>
          <w:szCs w:val="21"/>
        </w:rPr>
      </w:pPr>
      <w:r w:rsidRPr="00176E33">
        <w:rPr>
          <w:rFonts w:hint="eastAsia"/>
          <w:i/>
          <w:sz w:val="21"/>
          <w:szCs w:val="21"/>
        </w:rPr>
        <w:t>Option 1: T</w:t>
      </w:r>
      <w:r w:rsidRPr="00176E33">
        <w:rPr>
          <w:i/>
          <w:sz w:val="21"/>
          <w:szCs w:val="21"/>
        </w:rPr>
        <w:t>o follow the Rel-16 agreement to align SL transmission timing with DL timing</w:t>
      </w:r>
      <w:r w:rsidRPr="00176E33">
        <w:rPr>
          <w:rFonts w:hint="eastAsia"/>
          <w:i/>
          <w:sz w:val="21"/>
          <w:szCs w:val="21"/>
        </w:rPr>
        <w:t>.</w:t>
      </w:r>
    </w:p>
    <w:p w:rsidR="00176E33" w:rsidRPr="00176E33" w:rsidRDefault="00176E33" w:rsidP="002E7731">
      <w:pPr>
        <w:pStyle w:val="LGTdoc0"/>
        <w:numPr>
          <w:ilvl w:val="0"/>
          <w:numId w:val="29"/>
        </w:numPr>
        <w:spacing w:afterLines="0" w:after="0" w:line="240" w:lineRule="auto"/>
        <w:rPr>
          <w:i/>
          <w:sz w:val="21"/>
          <w:szCs w:val="21"/>
        </w:rPr>
      </w:pPr>
      <w:r w:rsidRPr="00176E33">
        <w:rPr>
          <w:rFonts w:hint="eastAsia"/>
          <w:i/>
          <w:sz w:val="21"/>
          <w:szCs w:val="21"/>
        </w:rPr>
        <w:t>Option 2: T</w:t>
      </w:r>
      <w:r w:rsidRPr="00176E33">
        <w:rPr>
          <w:i/>
          <w:sz w:val="21"/>
          <w:szCs w:val="21"/>
        </w:rPr>
        <w:t xml:space="preserve">o reconsider SL transmission timing to align with UL timing to mitigate the interference between </w:t>
      </w:r>
      <w:proofErr w:type="spellStart"/>
      <w:r w:rsidRPr="00176E33">
        <w:rPr>
          <w:i/>
          <w:sz w:val="21"/>
          <w:szCs w:val="21"/>
        </w:rPr>
        <w:t>Uu</w:t>
      </w:r>
      <w:proofErr w:type="spellEnd"/>
      <w:r w:rsidRPr="00176E33">
        <w:rPr>
          <w:i/>
          <w:sz w:val="21"/>
          <w:szCs w:val="21"/>
        </w:rPr>
        <w:t xml:space="preserve"> and SL, i.e.</w:t>
      </w:r>
      <w:r w:rsidR="000713A9">
        <w:rPr>
          <w:i/>
          <w:sz w:val="21"/>
          <w:szCs w:val="21"/>
        </w:rPr>
        <w:t>,</w:t>
      </w:r>
    </w:p>
    <w:p w:rsidR="00176E33" w:rsidRPr="00176E33" w:rsidRDefault="00176E33" w:rsidP="002E7731">
      <w:pPr>
        <w:pStyle w:val="LGTdoc0"/>
        <w:numPr>
          <w:ilvl w:val="1"/>
          <w:numId w:val="29"/>
        </w:numPr>
        <w:spacing w:afterLines="0" w:after="0" w:line="240" w:lineRule="auto"/>
        <w:rPr>
          <w:i/>
          <w:sz w:val="21"/>
          <w:szCs w:val="21"/>
        </w:rPr>
      </w:pPr>
      <w:r w:rsidRPr="00176E33">
        <w:rPr>
          <w:i/>
          <w:sz w:val="21"/>
          <w:szCs w:val="21"/>
        </w:rPr>
        <w:t xml:space="preserve">For </w:t>
      </w:r>
      <w:r w:rsidR="00214CC1">
        <w:rPr>
          <w:i/>
          <w:sz w:val="21"/>
          <w:szCs w:val="21"/>
        </w:rPr>
        <w:t>SL</w:t>
      </w:r>
      <w:r w:rsidRPr="00176E33">
        <w:rPr>
          <w:i/>
          <w:sz w:val="21"/>
          <w:szCs w:val="21"/>
        </w:rPr>
        <w:t xml:space="preserve"> transmissions, </w:t>
      </w:r>
    </w:p>
    <w:p w:rsidR="00176E33" w:rsidRPr="00176E33" w:rsidRDefault="00176E33" w:rsidP="002E7731">
      <w:pPr>
        <w:pStyle w:val="LGTdoc0"/>
        <w:numPr>
          <w:ilvl w:val="2"/>
          <w:numId w:val="29"/>
        </w:numPr>
        <w:spacing w:afterLines="0" w:after="0" w:line="240" w:lineRule="auto"/>
        <w:rPr>
          <w:i/>
          <w:sz w:val="21"/>
          <w:szCs w:val="21"/>
        </w:rPr>
      </w:pPr>
      <w:r w:rsidRPr="00176E33">
        <w:rPr>
          <w:i/>
          <w:sz w:val="21"/>
          <w:szCs w:val="21"/>
        </w:rPr>
        <w:t xml:space="preserve">SL transmission timing is aligned with </w:t>
      </w:r>
      <w:r w:rsidR="000713A9">
        <w:rPr>
          <w:i/>
          <w:sz w:val="21"/>
          <w:szCs w:val="21"/>
        </w:rPr>
        <w:t>UL</w:t>
      </w:r>
      <w:r w:rsidRPr="00176E33">
        <w:rPr>
          <w:i/>
          <w:sz w:val="21"/>
          <w:szCs w:val="21"/>
        </w:rPr>
        <w:t xml:space="preserve"> timing when </w:t>
      </w:r>
      <w:proofErr w:type="spellStart"/>
      <w:r w:rsidRPr="00176E33">
        <w:rPr>
          <w:i/>
          <w:sz w:val="21"/>
          <w:szCs w:val="21"/>
        </w:rPr>
        <w:t>Uu</w:t>
      </w:r>
      <w:proofErr w:type="spellEnd"/>
      <w:r w:rsidRPr="00176E33">
        <w:rPr>
          <w:i/>
          <w:sz w:val="21"/>
          <w:szCs w:val="21"/>
        </w:rPr>
        <w:t xml:space="preserve"> and </w:t>
      </w:r>
      <w:r w:rsidR="00214CC1">
        <w:rPr>
          <w:i/>
          <w:sz w:val="21"/>
          <w:szCs w:val="21"/>
        </w:rPr>
        <w:t>SL</w:t>
      </w:r>
      <w:r w:rsidRPr="00176E33">
        <w:rPr>
          <w:i/>
          <w:sz w:val="21"/>
          <w:szCs w:val="21"/>
        </w:rPr>
        <w:t xml:space="preserve"> is </w:t>
      </w:r>
      <w:proofErr w:type="spellStart"/>
      <w:r w:rsidRPr="00176E33">
        <w:rPr>
          <w:i/>
          <w:sz w:val="21"/>
          <w:szCs w:val="21"/>
        </w:rPr>
        <w:t>TDMed</w:t>
      </w:r>
      <w:proofErr w:type="spellEnd"/>
      <w:r w:rsidRPr="00176E33">
        <w:rPr>
          <w:i/>
          <w:sz w:val="21"/>
          <w:szCs w:val="21"/>
        </w:rPr>
        <w:t>/</w:t>
      </w:r>
      <w:proofErr w:type="spellStart"/>
      <w:r w:rsidRPr="00176E33">
        <w:rPr>
          <w:i/>
          <w:sz w:val="21"/>
          <w:szCs w:val="21"/>
        </w:rPr>
        <w:t>FDMed</w:t>
      </w:r>
      <w:proofErr w:type="spellEnd"/>
      <w:r w:rsidRPr="00176E33">
        <w:rPr>
          <w:i/>
          <w:sz w:val="21"/>
          <w:szCs w:val="21"/>
        </w:rPr>
        <w:t xml:space="preserve"> coexistence in the same band, including TDM coexistence within the same carrier or different carriers. </w:t>
      </w:r>
    </w:p>
    <w:p w:rsidR="00176E33" w:rsidRPr="00176E33" w:rsidRDefault="00176E33" w:rsidP="002E7731">
      <w:pPr>
        <w:pStyle w:val="LGTdoc0"/>
        <w:numPr>
          <w:ilvl w:val="2"/>
          <w:numId w:val="29"/>
        </w:numPr>
        <w:spacing w:afterLines="0" w:after="0" w:line="240" w:lineRule="auto"/>
        <w:rPr>
          <w:i/>
          <w:sz w:val="21"/>
          <w:szCs w:val="21"/>
        </w:rPr>
      </w:pPr>
      <w:r w:rsidRPr="00176E33">
        <w:rPr>
          <w:i/>
          <w:sz w:val="21"/>
          <w:szCs w:val="21"/>
        </w:rPr>
        <w:t>Otherwise, SL transmission timing is aligned with D</w:t>
      </w:r>
      <w:r w:rsidR="000713A9">
        <w:rPr>
          <w:i/>
          <w:sz w:val="21"/>
          <w:szCs w:val="21"/>
        </w:rPr>
        <w:t>L</w:t>
      </w:r>
      <w:r w:rsidRPr="00176E33">
        <w:rPr>
          <w:i/>
          <w:sz w:val="21"/>
          <w:szCs w:val="21"/>
        </w:rPr>
        <w:t xml:space="preserve"> timing.</w:t>
      </w:r>
    </w:p>
    <w:p w:rsidR="00843AC5" w:rsidRDefault="00710662" w:rsidP="002E7731">
      <w:pPr>
        <w:pStyle w:val="LGTdoc0"/>
        <w:spacing w:afterLines="0" w:after="0" w:line="240" w:lineRule="auto"/>
        <w:ind w:firstLine="425"/>
        <w:rPr>
          <w:rFonts w:ascii="Calibri" w:hAnsi="Calibri" w:cs="Calibri"/>
          <w:szCs w:val="22"/>
        </w:rPr>
      </w:pPr>
      <w:r>
        <w:rPr>
          <w:rFonts w:ascii="Calibri" w:hAnsi="Calibri" w:cs="Calibri"/>
          <w:szCs w:val="22"/>
        </w:rPr>
        <w:t xml:space="preserve"> </w:t>
      </w:r>
    </w:p>
    <w:p w:rsidR="00392D0E" w:rsidRDefault="004F5AD2" w:rsidP="002E7731">
      <w:pPr>
        <w:pStyle w:val="LGTdoc0"/>
        <w:spacing w:afterLines="0" w:after="0" w:line="240" w:lineRule="auto"/>
        <w:ind w:firstLine="425"/>
        <w:rPr>
          <w:rFonts w:ascii="Calibri" w:hAnsi="Calibri" w:cs="Calibri"/>
          <w:szCs w:val="22"/>
        </w:rPr>
      </w:pPr>
      <w:r>
        <w:rPr>
          <w:rFonts w:ascii="Calibri" w:hAnsi="Calibri" w:cs="Calibri"/>
          <w:szCs w:val="22"/>
        </w:rPr>
        <w:t xml:space="preserve">The </w:t>
      </w:r>
      <w:r w:rsidR="000713A9" w:rsidRPr="000713A9">
        <w:rPr>
          <w:rFonts w:ascii="Calibri" w:hAnsi="Calibri" w:cs="Calibri"/>
          <w:szCs w:val="22"/>
        </w:rPr>
        <w:t>RAN4 ask</w:t>
      </w:r>
      <w:r w:rsidR="00214CC1">
        <w:rPr>
          <w:rFonts w:ascii="Calibri" w:hAnsi="Calibri" w:cs="Calibri"/>
          <w:szCs w:val="22"/>
        </w:rPr>
        <w:t>ed</w:t>
      </w:r>
      <w:r w:rsidR="000713A9" w:rsidRPr="000713A9">
        <w:rPr>
          <w:rFonts w:ascii="Calibri" w:hAnsi="Calibri" w:cs="Calibri"/>
          <w:szCs w:val="22"/>
        </w:rPr>
        <w:t xml:space="preserve"> RAN1 to clarify </w:t>
      </w:r>
      <w:r w:rsidR="00214CC1">
        <w:rPr>
          <w:rFonts w:ascii="Calibri" w:hAnsi="Calibri" w:cs="Calibri"/>
          <w:szCs w:val="22"/>
        </w:rPr>
        <w:t>whether it is feasible that RAN4 considers O</w:t>
      </w:r>
      <w:r w:rsidR="00214CC1" w:rsidRPr="000713A9">
        <w:rPr>
          <w:rFonts w:ascii="Calibri" w:hAnsi="Calibri" w:cs="Calibri"/>
          <w:szCs w:val="22"/>
        </w:rPr>
        <w:t>ption 2</w:t>
      </w:r>
      <w:r w:rsidR="00214CC1">
        <w:rPr>
          <w:rFonts w:ascii="Calibri" w:hAnsi="Calibri" w:cs="Calibri"/>
          <w:szCs w:val="22"/>
        </w:rPr>
        <w:t xml:space="preserve"> to </w:t>
      </w:r>
      <w:r w:rsidR="00214CC1" w:rsidRPr="000713A9">
        <w:rPr>
          <w:rFonts w:ascii="Calibri" w:hAnsi="Calibri" w:cs="Calibri"/>
          <w:szCs w:val="22"/>
        </w:rPr>
        <w:t>define SL transmission timing to align with UL timing when SL is synchronized to a network</w:t>
      </w:r>
      <w:r w:rsidR="00214CC1">
        <w:rPr>
          <w:rFonts w:ascii="Calibri" w:hAnsi="Calibri" w:cs="Calibri"/>
          <w:szCs w:val="22"/>
        </w:rPr>
        <w:t>.</w:t>
      </w:r>
      <w:r w:rsidR="00670F54">
        <w:rPr>
          <w:rFonts w:ascii="Calibri" w:hAnsi="Calibri" w:cs="Calibri"/>
          <w:szCs w:val="22"/>
        </w:rPr>
        <w:t xml:space="preserve"> </w:t>
      </w:r>
      <w:r w:rsidR="00392D0E">
        <w:rPr>
          <w:rFonts w:ascii="Calibri" w:hAnsi="Calibri" w:cs="Calibri"/>
          <w:szCs w:val="22"/>
        </w:rPr>
        <w:t xml:space="preserve">In this contribution, we will provide our view on </w:t>
      </w:r>
      <w:r w:rsidR="00515230">
        <w:rPr>
          <w:rFonts w:ascii="Calibri" w:hAnsi="Calibri" w:cs="Calibri"/>
          <w:szCs w:val="22"/>
        </w:rPr>
        <w:t>this</w:t>
      </w:r>
      <w:r w:rsidR="00564934">
        <w:rPr>
          <w:rFonts w:ascii="Calibri" w:hAnsi="Calibri" w:cs="Calibri"/>
          <w:szCs w:val="22"/>
        </w:rPr>
        <w:t xml:space="preserve"> </w:t>
      </w:r>
      <w:r w:rsidR="00392D0E">
        <w:rPr>
          <w:rFonts w:ascii="Calibri" w:hAnsi="Calibri" w:cs="Calibri"/>
          <w:szCs w:val="22"/>
        </w:rPr>
        <w:t>question</w:t>
      </w:r>
      <w:r w:rsidR="00AF6D3D">
        <w:rPr>
          <w:rFonts w:ascii="Calibri" w:hAnsi="Calibri" w:cs="Calibri"/>
          <w:szCs w:val="22"/>
        </w:rPr>
        <w:t>.</w:t>
      </w:r>
    </w:p>
    <w:p w:rsidR="00392D0E" w:rsidRPr="009B778F" w:rsidRDefault="00392D0E" w:rsidP="00C56E0C">
      <w:pPr>
        <w:pStyle w:val="LGTdoc0"/>
        <w:spacing w:afterLines="0" w:after="0" w:line="240" w:lineRule="auto"/>
        <w:ind w:firstLine="425"/>
        <w:rPr>
          <w:rFonts w:ascii="Calibri" w:hAnsi="Calibri" w:cs="Calibri"/>
          <w:szCs w:val="22"/>
        </w:rPr>
      </w:pPr>
    </w:p>
    <w:p w:rsidR="00F36D3D" w:rsidRPr="00E2332E" w:rsidRDefault="00B4666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CA062A" w:rsidRDefault="00C216E7" w:rsidP="00C833D7">
      <w:pPr>
        <w:pStyle w:val="LGTdoc0"/>
        <w:spacing w:afterLines="0" w:after="0" w:line="240" w:lineRule="auto"/>
        <w:ind w:firstLine="425"/>
        <w:rPr>
          <w:rFonts w:ascii="Calibri" w:hAnsi="Calibri" w:cs="Calibri"/>
          <w:szCs w:val="22"/>
          <w:lang w:val="en-US"/>
        </w:rPr>
      </w:pPr>
      <w:r>
        <w:rPr>
          <w:rFonts w:ascii="Calibri" w:hAnsi="Calibri" w:cs="Calibri" w:hint="eastAsia"/>
          <w:szCs w:val="22"/>
        </w:rPr>
        <w:t>First of all,</w:t>
      </w:r>
      <w:r w:rsidRPr="00C216E7">
        <w:rPr>
          <w:rFonts w:ascii="Calibri" w:hAnsi="Calibri" w:cs="Calibri"/>
          <w:szCs w:val="22"/>
          <w:lang w:val="en-US"/>
        </w:rPr>
        <w:t xml:space="preserve"> </w:t>
      </w:r>
      <w:r w:rsidR="004C7A79">
        <w:rPr>
          <w:rFonts w:ascii="Calibri" w:hAnsi="Calibri" w:cs="Calibri"/>
          <w:szCs w:val="22"/>
          <w:lang w:val="en-US"/>
        </w:rPr>
        <w:t xml:space="preserve">in </w:t>
      </w:r>
      <w:r w:rsidRPr="000A7439">
        <w:rPr>
          <w:rFonts w:ascii="Calibri" w:hAnsi="Calibri" w:cs="Calibri"/>
          <w:szCs w:val="22"/>
          <w:lang w:val="en-US"/>
        </w:rPr>
        <w:t xml:space="preserve">the </w:t>
      </w:r>
      <w:r w:rsidR="006866DF">
        <w:rPr>
          <w:rFonts w:ascii="Calibri" w:hAnsi="Calibri" w:cs="Calibri"/>
          <w:szCs w:val="22"/>
          <w:lang w:val="en-US"/>
        </w:rPr>
        <w:t>LTE</w:t>
      </w:r>
      <w:r w:rsidRPr="000A7439">
        <w:rPr>
          <w:rFonts w:ascii="Calibri" w:hAnsi="Calibri" w:cs="Calibri"/>
          <w:szCs w:val="22"/>
          <w:lang w:val="en-US"/>
        </w:rPr>
        <w:t xml:space="preserve"> specification</w:t>
      </w:r>
      <w:r w:rsidR="004C7A79">
        <w:rPr>
          <w:rFonts w:ascii="Calibri" w:hAnsi="Calibri" w:cs="Calibri"/>
          <w:szCs w:val="22"/>
          <w:lang w:val="en-US"/>
        </w:rPr>
        <w:t xml:space="preserve"> (see the yellow marked parts below captured from TS 3</w:t>
      </w:r>
      <w:r w:rsidR="006866DF">
        <w:rPr>
          <w:rFonts w:ascii="Calibri" w:hAnsi="Calibri" w:cs="Calibri"/>
          <w:szCs w:val="22"/>
          <w:lang w:val="en-US"/>
        </w:rPr>
        <w:t>6</w:t>
      </w:r>
      <w:r w:rsidR="004C7A79">
        <w:rPr>
          <w:rFonts w:ascii="Calibri" w:hAnsi="Calibri" w:cs="Calibri"/>
          <w:szCs w:val="22"/>
          <w:lang w:val="en-US"/>
        </w:rPr>
        <w:t>.</w:t>
      </w:r>
      <w:r w:rsidR="006F0E72">
        <w:rPr>
          <w:rFonts w:ascii="Calibri" w:hAnsi="Calibri" w:cs="Calibri"/>
          <w:szCs w:val="22"/>
          <w:lang w:val="en-US"/>
        </w:rPr>
        <w:t>2</w:t>
      </w:r>
      <w:r w:rsidR="006866DF">
        <w:rPr>
          <w:rFonts w:ascii="Calibri" w:hAnsi="Calibri" w:cs="Calibri"/>
          <w:szCs w:val="22"/>
          <w:lang w:val="en-US"/>
        </w:rPr>
        <w:t>1</w:t>
      </w:r>
      <w:r w:rsidR="004C7A79">
        <w:rPr>
          <w:rFonts w:ascii="Calibri" w:hAnsi="Calibri" w:cs="Calibri"/>
          <w:szCs w:val="22"/>
          <w:lang w:val="en-US"/>
        </w:rPr>
        <w:t>1)</w:t>
      </w:r>
      <w:r w:rsidRPr="000A7439">
        <w:rPr>
          <w:rFonts w:ascii="Calibri" w:hAnsi="Calibri" w:cs="Calibri"/>
          <w:szCs w:val="22"/>
          <w:lang w:val="en-US"/>
        </w:rPr>
        <w:t xml:space="preserve">, </w:t>
      </w:r>
      <w:r w:rsidR="00CA062A">
        <w:rPr>
          <w:rFonts w:ascii="Calibri" w:hAnsi="Calibri" w:cs="Calibri"/>
          <w:szCs w:val="22"/>
          <w:lang w:val="en-US"/>
        </w:rPr>
        <w:t xml:space="preserve">the SL transmission timing is aligned with the UL timing only when performing Mode 1 based PSSCH transmission. To be specific, Mode 1 based PSCCH transmission is preformed based on the DL timing. </w:t>
      </w:r>
      <w:r w:rsidR="00C833D7">
        <w:rPr>
          <w:rFonts w:ascii="Calibri" w:hAnsi="Calibri" w:cs="Calibri"/>
          <w:szCs w:val="22"/>
          <w:lang w:val="en-US"/>
        </w:rPr>
        <w:t xml:space="preserve">The reason </w:t>
      </w:r>
      <w:r w:rsidR="0000150F">
        <w:rPr>
          <w:rFonts w:ascii="Calibri" w:hAnsi="Calibri" w:cs="Calibri"/>
          <w:szCs w:val="22"/>
          <w:lang w:val="en-US"/>
        </w:rPr>
        <w:t>this</w:t>
      </w:r>
      <w:r w:rsidR="00C833D7">
        <w:rPr>
          <w:rFonts w:ascii="Calibri" w:hAnsi="Calibri" w:cs="Calibri"/>
          <w:szCs w:val="22"/>
          <w:lang w:val="en-US"/>
        </w:rPr>
        <w:t xml:space="preserve"> operation was possible in </w:t>
      </w:r>
      <w:r w:rsidR="00423E22">
        <w:rPr>
          <w:rFonts w:ascii="Calibri" w:hAnsi="Calibri" w:cs="Calibri" w:hint="eastAsia"/>
          <w:szCs w:val="22"/>
          <w:lang w:val="en-US"/>
        </w:rPr>
        <w:t>Rel-1</w:t>
      </w:r>
      <w:r w:rsidR="00423E22">
        <w:rPr>
          <w:rFonts w:ascii="Calibri" w:hAnsi="Calibri" w:cs="Calibri"/>
          <w:szCs w:val="22"/>
          <w:lang w:val="en-US"/>
        </w:rPr>
        <w:t>2/13 D2D</w:t>
      </w:r>
      <w:r w:rsidR="00C833D7">
        <w:rPr>
          <w:rFonts w:ascii="Calibri" w:hAnsi="Calibri" w:cs="Calibri"/>
          <w:szCs w:val="22"/>
          <w:lang w:val="en-US"/>
        </w:rPr>
        <w:t xml:space="preserve"> is because </w:t>
      </w:r>
      <w:r w:rsidR="00423E22">
        <w:rPr>
          <w:rFonts w:ascii="Calibri" w:hAnsi="Calibri" w:cs="Calibri"/>
          <w:szCs w:val="22"/>
          <w:lang w:val="en-US"/>
        </w:rPr>
        <w:t xml:space="preserve">the PSCCH and PSSCH pools are </w:t>
      </w:r>
      <w:proofErr w:type="spellStart"/>
      <w:r w:rsidR="00423E22">
        <w:rPr>
          <w:rFonts w:ascii="Calibri" w:hAnsi="Calibri" w:cs="Calibri"/>
          <w:szCs w:val="22"/>
          <w:lang w:val="en-US"/>
        </w:rPr>
        <w:t>TDMed</w:t>
      </w:r>
      <w:proofErr w:type="spellEnd"/>
      <w:r w:rsidR="00423E22">
        <w:rPr>
          <w:rFonts w:ascii="Calibri" w:hAnsi="Calibri" w:cs="Calibri"/>
          <w:szCs w:val="22"/>
          <w:lang w:val="en-US"/>
        </w:rPr>
        <w:t xml:space="preserve"> and the “</w:t>
      </w:r>
      <w:r w:rsidR="00423E22" w:rsidRPr="00423E22">
        <w:rPr>
          <w:rFonts w:ascii="Calibri" w:hAnsi="Calibri" w:cs="Calibri"/>
          <w:szCs w:val="22"/>
          <w:lang w:val="en-US"/>
        </w:rPr>
        <w:t>Timing advance indication</w:t>
      </w:r>
      <w:r w:rsidR="00423E22">
        <w:rPr>
          <w:rFonts w:ascii="Calibri" w:hAnsi="Calibri" w:cs="Calibri"/>
          <w:szCs w:val="22"/>
          <w:lang w:val="en-US"/>
        </w:rPr>
        <w:t xml:space="preserve">” field </w:t>
      </w:r>
      <w:r w:rsidR="00C833D7">
        <w:rPr>
          <w:rFonts w:ascii="Calibri" w:hAnsi="Calibri" w:cs="Calibri"/>
          <w:szCs w:val="22"/>
          <w:lang w:val="en-US"/>
        </w:rPr>
        <w:t xml:space="preserve">of </w:t>
      </w:r>
      <w:r w:rsidR="00423E22">
        <w:rPr>
          <w:rFonts w:ascii="Calibri" w:hAnsi="Calibri" w:cs="Calibri"/>
          <w:szCs w:val="22"/>
          <w:lang w:val="en-US"/>
        </w:rPr>
        <w:t xml:space="preserve">the SCI provides the timing offset information for the PSSCH reception </w:t>
      </w:r>
      <w:r w:rsidR="00C833D7">
        <w:rPr>
          <w:rFonts w:ascii="Calibri" w:hAnsi="Calibri" w:cs="Calibri"/>
          <w:szCs w:val="22"/>
          <w:lang w:val="en-US"/>
        </w:rPr>
        <w:t xml:space="preserve">from </w:t>
      </w:r>
      <w:r w:rsidR="00423E22">
        <w:rPr>
          <w:rFonts w:ascii="Calibri" w:hAnsi="Calibri" w:cs="Calibri"/>
          <w:szCs w:val="22"/>
          <w:lang w:val="en-US"/>
        </w:rPr>
        <w:t>the PSCCH reception timing</w:t>
      </w:r>
      <w:r w:rsidR="00C833D7">
        <w:rPr>
          <w:rFonts w:ascii="Calibri" w:hAnsi="Calibri" w:cs="Calibri"/>
          <w:szCs w:val="22"/>
          <w:lang w:val="en-US"/>
        </w:rPr>
        <w:t>.</w:t>
      </w:r>
    </w:p>
    <w:p w:rsidR="00DC2187" w:rsidRDefault="00DC2187" w:rsidP="00DC2187">
      <w:pPr>
        <w:pStyle w:val="LGTdoc0"/>
        <w:spacing w:afterLines="0" w:after="0" w:line="240" w:lineRule="auto"/>
        <w:ind w:firstLine="425"/>
        <w:rPr>
          <w:rFonts w:ascii="Calibri" w:hAnsi="Calibri" w:cs="Calibri"/>
          <w:szCs w:val="22"/>
        </w:rPr>
      </w:pPr>
    </w:p>
    <w:tbl>
      <w:tblPr>
        <w:tblStyle w:val="aa"/>
        <w:tblW w:w="0" w:type="auto"/>
        <w:jc w:val="center"/>
        <w:tblLook w:val="04A0" w:firstRow="1" w:lastRow="0" w:firstColumn="1" w:lastColumn="0" w:noHBand="0" w:noVBand="1"/>
      </w:tblPr>
      <w:tblGrid>
        <w:gridCol w:w="9067"/>
      </w:tblGrid>
      <w:tr w:rsidR="00DC2187" w:rsidTr="00A067EA">
        <w:trPr>
          <w:jc w:val="center"/>
        </w:trPr>
        <w:tc>
          <w:tcPr>
            <w:tcW w:w="9067" w:type="dxa"/>
          </w:tcPr>
          <w:p w:rsidR="003B242F" w:rsidRPr="003B242F" w:rsidRDefault="003B242F" w:rsidP="003B242F">
            <w:pPr>
              <w:keepNext/>
              <w:keepLines/>
              <w:widowControl/>
              <w:wordWrap/>
              <w:autoSpaceDE/>
              <w:autoSpaceDN/>
              <w:spacing w:before="180" w:after="180"/>
              <w:ind w:left="1134" w:hanging="1134"/>
              <w:jc w:val="left"/>
              <w:outlineLvl w:val="1"/>
              <w:rPr>
                <w:rFonts w:ascii="Arial" w:eastAsia="맑은 고딕" w:hAnsi="Arial"/>
                <w:kern w:val="0"/>
                <w:sz w:val="32"/>
                <w:szCs w:val="20"/>
                <w:lang w:val="en-GB" w:eastAsia="en-US"/>
              </w:rPr>
            </w:pPr>
            <w:bookmarkStart w:id="3" w:name="_Toc454818155"/>
            <w:r w:rsidRPr="003B242F">
              <w:rPr>
                <w:rFonts w:ascii="Arial" w:eastAsia="맑은 고딕" w:hAnsi="Arial"/>
                <w:kern w:val="0"/>
                <w:sz w:val="32"/>
                <w:szCs w:val="20"/>
                <w:lang w:val="en-GB" w:eastAsia="en-US"/>
              </w:rPr>
              <w:lastRenderedPageBreak/>
              <w:t>9.10</w:t>
            </w:r>
            <w:r w:rsidRPr="003B242F">
              <w:rPr>
                <w:rFonts w:ascii="Arial" w:eastAsia="맑은 고딕" w:hAnsi="Arial"/>
                <w:kern w:val="0"/>
                <w:sz w:val="32"/>
                <w:szCs w:val="20"/>
                <w:lang w:val="en-GB" w:eastAsia="en-US"/>
              </w:rPr>
              <w:tab/>
              <w:t>Timing</w:t>
            </w:r>
            <w:bookmarkEnd w:id="3"/>
          </w:p>
          <w:p w:rsidR="003B242F" w:rsidRPr="003B242F" w:rsidRDefault="003B242F" w:rsidP="003B242F">
            <w:pPr>
              <w:widowControl/>
              <w:wordWrap/>
              <w:autoSpaceDE/>
              <w:autoSpaceDN/>
              <w:spacing w:after="180"/>
              <w:jc w:val="left"/>
              <w:rPr>
                <w:rFonts w:ascii="Times New Roman" w:eastAsia="맑은 고딕"/>
                <w:kern w:val="0"/>
                <w:szCs w:val="20"/>
                <w:lang w:val="en-GB" w:eastAsia="en-US"/>
              </w:rPr>
            </w:pPr>
            <w:r w:rsidRPr="003B242F">
              <w:rPr>
                <w:rFonts w:ascii="Times New Roman" w:eastAsia="맑은 고딕"/>
                <w:kern w:val="0"/>
                <w:szCs w:val="20"/>
                <w:lang w:val="en-GB" w:eastAsia="en-US"/>
              </w:rPr>
              <w:t xml:space="preserve">Transmission of a </w:t>
            </w:r>
            <w:proofErr w:type="spellStart"/>
            <w:r w:rsidRPr="003B242F">
              <w:rPr>
                <w:rFonts w:ascii="Times New Roman" w:eastAsia="맑은 고딕"/>
                <w:kern w:val="0"/>
                <w:szCs w:val="20"/>
                <w:lang w:val="en-GB" w:eastAsia="en-US"/>
              </w:rPr>
              <w:t>sidelink</w:t>
            </w:r>
            <w:proofErr w:type="spellEnd"/>
            <w:r w:rsidRPr="003B242F">
              <w:rPr>
                <w:rFonts w:ascii="Times New Roman" w:eastAsia="맑은 고딕"/>
                <w:kern w:val="0"/>
                <w:szCs w:val="20"/>
                <w:lang w:val="en-GB" w:eastAsia="en-US"/>
              </w:rPr>
              <w:t xml:space="preserve"> radio frame number </w:t>
            </w:r>
            <w:r w:rsidRPr="003B242F">
              <w:rPr>
                <w:rFonts w:ascii="Times New Roman" w:eastAsia="맑은 고딕"/>
                <w:kern w:val="0"/>
                <w:position w:val="-6"/>
                <w:szCs w:val="20"/>
                <w:lang w:val="en-GB" w:eastAsia="en-US"/>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4.2pt" o:ole="">
                  <v:imagedata r:id="rId8" o:title=""/>
                </v:shape>
                <o:OLEObject Type="Embed" ProgID="Equation.3" ShapeID="_x0000_i1025" DrawAspect="Content" ObjectID="_1689843760" r:id="rId9"/>
              </w:object>
            </w:r>
            <w:r w:rsidRPr="003B242F">
              <w:rPr>
                <w:rFonts w:ascii="Times New Roman" w:eastAsia="맑은 고딕"/>
                <w:kern w:val="0"/>
                <w:szCs w:val="20"/>
                <w:lang w:val="en-GB" w:eastAsia="en-US"/>
              </w:rPr>
              <w:t xml:space="preserve"> from the UE shall start </w:t>
            </w:r>
            <w:r w:rsidRPr="003B242F">
              <w:rPr>
                <w:rFonts w:ascii="Times New Roman" w:eastAsia="맑은 고딕"/>
                <w:kern w:val="0"/>
                <w:position w:val="-12"/>
                <w:szCs w:val="20"/>
                <w:lang w:val="en-GB" w:eastAsia="en-US"/>
              </w:rPr>
              <w:object w:dxaOrig="1960" w:dyaOrig="320">
                <v:shape id="_x0000_i1026" type="#_x0000_t75" style="width:101.45pt;height:14.2pt" o:ole="">
                  <v:imagedata r:id="rId10" o:title=""/>
                </v:shape>
                <o:OLEObject Type="Embed" ProgID="Equation.3" ShapeID="_x0000_i1026" DrawAspect="Content" ObjectID="_1689843761" r:id="rId11"/>
              </w:object>
            </w:r>
            <w:r w:rsidRPr="003B242F">
              <w:rPr>
                <w:rFonts w:ascii="Times New Roman" w:eastAsia="맑은 고딕"/>
                <w:kern w:val="0"/>
                <w:szCs w:val="20"/>
                <w:lang w:val="en-GB" w:eastAsia="en-US"/>
              </w:rPr>
              <w:t xml:space="preserve"> seconds before the start of the corresponding timing reference frame at the UE. The UE is not required to receive </w:t>
            </w:r>
            <w:proofErr w:type="spellStart"/>
            <w:r w:rsidRPr="003B242F">
              <w:rPr>
                <w:rFonts w:ascii="Times New Roman" w:eastAsia="맑은 고딕"/>
                <w:kern w:val="0"/>
                <w:szCs w:val="20"/>
                <w:lang w:val="en-GB" w:eastAsia="en-US"/>
              </w:rPr>
              <w:t>sidelink</w:t>
            </w:r>
            <w:proofErr w:type="spellEnd"/>
            <w:r w:rsidRPr="003B242F">
              <w:rPr>
                <w:rFonts w:ascii="Times New Roman" w:eastAsia="맑은 고딕"/>
                <w:kern w:val="0"/>
                <w:szCs w:val="20"/>
                <w:lang w:val="en-GB" w:eastAsia="en-US"/>
              </w:rPr>
              <w:t xml:space="preserve"> or downlink transmissions earlier than </w:t>
            </w:r>
            <w:r w:rsidRPr="003B242F">
              <w:rPr>
                <w:rFonts w:ascii="Times New Roman" w:eastAsia="맑은 고딕"/>
                <w:kern w:val="0"/>
                <w:position w:val="-10"/>
                <w:szCs w:val="20"/>
                <w:lang w:val="en-GB" w:eastAsia="en-US"/>
              </w:rPr>
              <w:object w:dxaOrig="520" w:dyaOrig="300">
                <v:shape id="_x0000_i1027" type="#_x0000_t75" style="width:28.35pt;height:14.2pt" o:ole="">
                  <v:imagedata r:id="rId12" o:title=""/>
                </v:shape>
                <o:OLEObject Type="Embed" ProgID="Equation.3" ShapeID="_x0000_i1027" DrawAspect="Content" ObjectID="_1689843762" r:id="rId13"/>
              </w:object>
            </w:r>
            <w:r w:rsidRPr="003B242F">
              <w:rPr>
                <w:rFonts w:ascii="Times New Roman" w:eastAsia="맑은 고딕"/>
                <w:kern w:val="0"/>
                <w:szCs w:val="20"/>
                <w:lang w:val="en-GB" w:eastAsia="en-US"/>
              </w:rPr>
              <w:t xml:space="preserve"> after the end of a </w:t>
            </w:r>
            <w:proofErr w:type="spellStart"/>
            <w:r w:rsidRPr="003B242F">
              <w:rPr>
                <w:rFonts w:ascii="Times New Roman" w:eastAsia="맑은 고딕"/>
                <w:kern w:val="0"/>
                <w:szCs w:val="20"/>
                <w:lang w:val="en-GB" w:eastAsia="en-US"/>
              </w:rPr>
              <w:t>sidelink</w:t>
            </w:r>
            <w:proofErr w:type="spellEnd"/>
            <w:r w:rsidRPr="003B242F">
              <w:rPr>
                <w:rFonts w:ascii="Times New Roman" w:eastAsia="맑은 고딕"/>
                <w:kern w:val="0"/>
                <w:szCs w:val="20"/>
                <w:lang w:val="en-GB" w:eastAsia="en-US"/>
              </w:rPr>
              <w:t xml:space="preserve"> transmission.</w:t>
            </w:r>
          </w:p>
          <w:p w:rsidR="003B242F" w:rsidRPr="003B242F" w:rsidRDefault="003B242F" w:rsidP="003B242F">
            <w:pPr>
              <w:widowControl/>
              <w:wordWrap/>
              <w:autoSpaceDE/>
              <w:autoSpaceDN/>
              <w:spacing w:after="180"/>
              <w:jc w:val="left"/>
              <w:rPr>
                <w:rFonts w:ascii="Times New Roman" w:eastAsia="맑은 고딕"/>
                <w:kern w:val="0"/>
                <w:szCs w:val="20"/>
                <w:lang w:val="en-GB" w:eastAsia="en-US"/>
              </w:rPr>
            </w:pPr>
            <w:r w:rsidRPr="003B242F">
              <w:rPr>
                <w:rFonts w:ascii="Times New Roman" w:eastAsia="맑은 고딕"/>
                <w:kern w:val="0"/>
                <w:szCs w:val="20"/>
                <w:lang w:val="en-GB" w:eastAsia="en-US"/>
              </w:rPr>
              <w:t>For PSDCH transmission and sidelink synchronization signal transmission for PSDCH:</w:t>
            </w:r>
          </w:p>
          <w:p w:rsidR="003B242F" w:rsidRPr="003B242F" w:rsidRDefault="003B242F" w:rsidP="003B242F">
            <w:pPr>
              <w:widowControl/>
              <w:wordWrap/>
              <w:autoSpaceDE/>
              <w:autoSpaceDN/>
              <w:spacing w:after="180"/>
              <w:jc w:val="left"/>
              <w:rPr>
                <w:rFonts w:ascii="Times New Roman" w:eastAsia="맑은 고딕"/>
                <w:kern w:val="0"/>
                <w:szCs w:val="20"/>
                <w:lang w:val="en-GB" w:eastAsia="en-US"/>
              </w:rPr>
            </w:pPr>
            <w:r w:rsidRPr="003B242F">
              <w:rPr>
                <w:rFonts w:ascii="Times New Roman" w:eastAsia="맑은 고딕"/>
                <w:kern w:val="0"/>
                <w:szCs w:val="20"/>
                <w:lang w:val="en-GB" w:eastAsia="en-US"/>
              </w:rPr>
              <w:t xml:space="preserve">if the UE has a serving cell fulfilling the S criterion according to [10, clause 5.2.3.2] </w:t>
            </w:r>
          </w:p>
          <w:p w:rsidR="003B242F" w:rsidRPr="003B242F" w:rsidRDefault="003B242F" w:rsidP="003B242F">
            <w:pPr>
              <w:widowControl/>
              <w:wordWrap/>
              <w:autoSpaceDE/>
              <w:autoSpaceDN/>
              <w:spacing w:after="180"/>
              <w:ind w:left="568" w:hanging="284"/>
              <w:jc w:val="left"/>
              <w:rPr>
                <w:rFonts w:ascii="Times New Roman" w:eastAsia="맑은 고딕"/>
                <w:kern w:val="0"/>
                <w:szCs w:val="20"/>
                <w:lang w:val="en-GB" w:eastAsia="en-US"/>
              </w:rPr>
            </w:pPr>
            <w:r w:rsidRPr="003B242F">
              <w:rPr>
                <w:rFonts w:ascii="Times New Roman" w:eastAsia="맑은 고딕"/>
                <w:kern w:val="0"/>
                <w:szCs w:val="20"/>
                <w:lang w:val="en-GB" w:eastAsia="en-US"/>
              </w:rPr>
              <w:t>-</w:t>
            </w:r>
            <w:r w:rsidRPr="003B242F">
              <w:rPr>
                <w:rFonts w:ascii="Times New Roman" w:eastAsia="맑은 고딕"/>
                <w:kern w:val="0"/>
                <w:szCs w:val="20"/>
                <w:lang w:val="en-GB" w:eastAsia="en-US"/>
              </w:rPr>
              <w:tab/>
              <w:t xml:space="preserve">the timing of reference radio frame </w:t>
            </w:r>
            <w:r w:rsidRPr="003B242F">
              <w:rPr>
                <w:rFonts w:ascii="Times New Roman" w:eastAsia="맑은 고딕"/>
                <w:kern w:val="0"/>
                <w:position w:val="-6"/>
                <w:szCs w:val="20"/>
                <w:lang w:val="en-GB" w:eastAsia="en-US"/>
              </w:rPr>
              <w:object w:dxaOrig="139" w:dyaOrig="240">
                <v:shape id="_x0000_i1028" type="#_x0000_t75" style="width:7.65pt;height:14.2pt" o:ole="">
                  <v:imagedata r:id="rId8" o:title=""/>
                </v:shape>
                <o:OLEObject Type="Embed" ProgID="Equation.3" ShapeID="_x0000_i1028" DrawAspect="Content" ObjectID="_1689843763" r:id="rId14"/>
              </w:object>
            </w:r>
            <w:r w:rsidRPr="003B242F">
              <w:rPr>
                <w:rFonts w:ascii="Times New Roman" w:eastAsia="맑은 고딕"/>
                <w:kern w:val="0"/>
                <w:szCs w:val="20"/>
                <w:lang w:val="en-GB" w:eastAsia="en-US"/>
              </w:rPr>
              <w:t xml:space="preserve"> equals that of downlink radio frame </w:t>
            </w:r>
            <w:r w:rsidRPr="003B242F">
              <w:rPr>
                <w:rFonts w:ascii="Times New Roman" w:eastAsia="맑은 고딕"/>
                <w:kern w:val="0"/>
                <w:position w:val="-6"/>
                <w:szCs w:val="20"/>
                <w:lang w:val="en-GB" w:eastAsia="en-US"/>
              </w:rPr>
              <w:object w:dxaOrig="139" w:dyaOrig="240">
                <v:shape id="_x0000_i1029" type="#_x0000_t75" style="width:7.65pt;height:14.2pt" o:ole="">
                  <v:imagedata r:id="rId8" o:title=""/>
                </v:shape>
                <o:OLEObject Type="Embed" ProgID="Equation.3" ShapeID="_x0000_i1029" DrawAspect="Content" ObjectID="_1689843764" r:id="rId15"/>
              </w:object>
            </w:r>
            <w:r w:rsidRPr="003B242F">
              <w:rPr>
                <w:rFonts w:ascii="Times New Roman" w:eastAsia="맑은 고딕"/>
                <w:kern w:val="0"/>
                <w:szCs w:val="20"/>
                <w:lang w:val="en-GB" w:eastAsia="en-US"/>
              </w:rPr>
              <w:t xml:space="preserve"> of the cell c as given in Clause 14.3.1 of [4] and</w:t>
            </w:r>
          </w:p>
          <w:p w:rsidR="003B242F" w:rsidRPr="003B242F" w:rsidRDefault="003B242F" w:rsidP="003B242F">
            <w:pPr>
              <w:widowControl/>
              <w:wordWrap/>
              <w:autoSpaceDE/>
              <w:autoSpaceDN/>
              <w:spacing w:after="180"/>
              <w:ind w:left="568" w:hanging="284"/>
              <w:jc w:val="left"/>
              <w:rPr>
                <w:rFonts w:ascii="Times New Roman" w:eastAsia="맑은 고딕"/>
                <w:kern w:val="0"/>
                <w:szCs w:val="20"/>
                <w:lang w:val="en-GB" w:eastAsia="en-US"/>
              </w:rPr>
            </w:pPr>
            <w:r w:rsidRPr="003B242F">
              <w:rPr>
                <w:rFonts w:ascii="Times New Roman" w:eastAsia="맑은 고딕"/>
                <w:kern w:val="0"/>
                <w:szCs w:val="20"/>
                <w:lang w:val="en-GB" w:eastAsia="en-US"/>
              </w:rPr>
              <w:t>-</w:t>
            </w:r>
            <w:r w:rsidRPr="003B242F">
              <w:rPr>
                <w:rFonts w:ascii="Times New Roman" w:eastAsia="맑은 고딕"/>
                <w:kern w:val="0"/>
                <w:szCs w:val="20"/>
                <w:lang w:val="en-GB" w:eastAsia="en-US"/>
              </w:rPr>
              <w:tab/>
            </w:r>
            <w:r w:rsidRPr="003B242F">
              <w:rPr>
                <w:rFonts w:ascii="Times New Roman" w:eastAsia="맑은 고딕"/>
                <w:kern w:val="0"/>
                <w:szCs w:val="20"/>
                <w:lang w:val="en-GB" w:eastAsia="en-US"/>
              </w:rPr>
              <w:object w:dxaOrig="760" w:dyaOrig="279">
                <v:shape id="_x0000_i1030" type="#_x0000_t75" style="width:34.9pt;height:14.2pt" o:ole="">
                  <v:imagedata r:id="rId16" o:title=""/>
                </v:shape>
                <o:OLEObject Type="Embed" ProgID="Equation.3" ShapeID="_x0000_i1030" DrawAspect="Content" ObjectID="_1689843765" r:id="rId17"/>
              </w:object>
            </w:r>
            <w:r w:rsidRPr="003B242F">
              <w:rPr>
                <w:rFonts w:ascii="Times New Roman" w:eastAsia="맑은 고딕"/>
                <w:kern w:val="0"/>
                <w:szCs w:val="20"/>
                <w:lang w:val="en-GB" w:eastAsia="en-US"/>
              </w:rPr>
              <w:t xml:space="preserve"> is given by clause 8.1,</w:t>
            </w:r>
          </w:p>
          <w:p w:rsidR="003B242F" w:rsidRPr="003B242F" w:rsidRDefault="003B242F" w:rsidP="003B242F">
            <w:pPr>
              <w:widowControl/>
              <w:wordWrap/>
              <w:autoSpaceDE/>
              <w:autoSpaceDN/>
              <w:spacing w:after="180"/>
              <w:jc w:val="left"/>
              <w:rPr>
                <w:rFonts w:ascii="Times New Roman" w:eastAsia="맑은 고딕"/>
                <w:kern w:val="0"/>
                <w:szCs w:val="20"/>
                <w:lang w:val="en-GB" w:eastAsia="en-US"/>
              </w:rPr>
            </w:pPr>
            <w:r w:rsidRPr="003B242F">
              <w:rPr>
                <w:rFonts w:ascii="Times New Roman" w:eastAsia="맑은 고딕"/>
                <w:kern w:val="0"/>
                <w:szCs w:val="20"/>
                <w:lang w:val="en-GB" w:eastAsia="en-US"/>
              </w:rPr>
              <w:t xml:space="preserve">otherwise </w:t>
            </w:r>
          </w:p>
          <w:p w:rsidR="003B242F" w:rsidRPr="003B242F" w:rsidRDefault="003B242F" w:rsidP="003B242F">
            <w:pPr>
              <w:widowControl/>
              <w:wordWrap/>
              <w:autoSpaceDE/>
              <w:autoSpaceDN/>
              <w:spacing w:after="180"/>
              <w:ind w:left="568" w:hanging="284"/>
              <w:jc w:val="left"/>
              <w:rPr>
                <w:rFonts w:ascii="Times New Roman" w:eastAsia="맑은 고딕"/>
                <w:kern w:val="0"/>
                <w:szCs w:val="20"/>
                <w:lang w:val="en-GB" w:eastAsia="en-US"/>
              </w:rPr>
            </w:pPr>
            <w:r w:rsidRPr="003B242F">
              <w:rPr>
                <w:rFonts w:ascii="Times New Roman" w:eastAsia="맑은 고딕"/>
                <w:kern w:val="0"/>
                <w:szCs w:val="20"/>
                <w:lang w:val="en-GB" w:eastAsia="en-US"/>
              </w:rPr>
              <w:t>-</w:t>
            </w:r>
            <w:r w:rsidRPr="003B242F">
              <w:rPr>
                <w:rFonts w:ascii="Times New Roman" w:eastAsia="맑은 고딕"/>
                <w:kern w:val="0"/>
                <w:szCs w:val="20"/>
                <w:lang w:val="en-GB" w:eastAsia="en-US"/>
              </w:rPr>
              <w:tab/>
              <w:t xml:space="preserve">the timing of reference radio frame </w:t>
            </w:r>
            <w:r w:rsidRPr="003B242F">
              <w:rPr>
                <w:rFonts w:ascii="Times New Roman" w:eastAsia="맑은 고딕"/>
                <w:kern w:val="0"/>
                <w:szCs w:val="20"/>
                <w:lang w:val="en-GB" w:eastAsia="en-US"/>
              </w:rPr>
              <w:object w:dxaOrig="139" w:dyaOrig="240">
                <v:shape id="_x0000_i1031" type="#_x0000_t75" style="width:7.65pt;height:14.2pt" o:ole="">
                  <v:imagedata r:id="rId8" o:title=""/>
                </v:shape>
                <o:OLEObject Type="Embed" ProgID="Equation.3" ShapeID="_x0000_i1031" DrawAspect="Content" ObjectID="_1689843766" r:id="rId18"/>
              </w:object>
            </w:r>
            <w:r w:rsidRPr="003B242F">
              <w:rPr>
                <w:rFonts w:ascii="Times New Roman" w:eastAsia="맑은 고딕"/>
                <w:kern w:val="0"/>
                <w:szCs w:val="20"/>
                <w:lang w:val="en-GB" w:eastAsia="en-US"/>
              </w:rPr>
              <w:t xml:space="preserve"> is implicitly obtained from [4] and</w:t>
            </w:r>
          </w:p>
          <w:p w:rsidR="003B242F" w:rsidRPr="003B242F" w:rsidRDefault="003B242F" w:rsidP="003B242F">
            <w:pPr>
              <w:widowControl/>
              <w:wordWrap/>
              <w:autoSpaceDE/>
              <w:autoSpaceDN/>
              <w:spacing w:after="180"/>
              <w:ind w:left="568" w:hanging="284"/>
              <w:jc w:val="left"/>
              <w:rPr>
                <w:rFonts w:ascii="Times New Roman" w:eastAsia="맑은 고딕"/>
                <w:kern w:val="0"/>
                <w:szCs w:val="20"/>
                <w:lang w:val="en-GB" w:eastAsia="en-US"/>
              </w:rPr>
            </w:pPr>
            <w:r w:rsidRPr="003B242F">
              <w:rPr>
                <w:rFonts w:ascii="Times New Roman" w:eastAsia="맑은 고딕"/>
                <w:kern w:val="0"/>
                <w:szCs w:val="20"/>
                <w:lang w:val="en-GB" w:eastAsia="en-US"/>
              </w:rPr>
              <w:t>-</w:t>
            </w:r>
            <w:r w:rsidRPr="003B242F">
              <w:rPr>
                <w:rFonts w:ascii="Times New Roman" w:eastAsia="맑은 고딕"/>
                <w:kern w:val="0"/>
                <w:szCs w:val="20"/>
                <w:lang w:val="en-GB" w:eastAsia="en-US"/>
              </w:rPr>
              <w:tab/>
            </w:r>
            <w:r w:rsidRPr="003B242F">
              <w:rPr>
                <w:rFonts w:ascii="Times New Roman" w:eastAsia="맑은 고딕"/>
                <w:kern w:val="0"/>
                <w:position w:val="-10"/>
                <w:szCs w:val="20"/>
                <w:lang w:val="en-GB" w:eastAsia="en-US"/>
              </w:rPr>
              <w:object w:dxaOrig="1080" w:dyaOrig="300">
                <v:shape id="_x0000_i1032" type="#_x0000_t75" style="width:57.8pt;height:14.2pt" o:ole="">
                  <v:imagedata r:id="rId19" o:title=""/>
                </v:shape>
                <o:OLEObject Type="Embed" ProgID="Equation.3" ShapeID="_x0000_i1032" DrawAspect="Content" ObjectID="_1689843767" r:id="rId20"/>
              </w:object>
            </w:r>
            <w:r w:rsidRPr="003B242F">
              <w:rPr>
                <w:rFonts w:ascii="Times New Roman" w:eastAsia="맑은 고딕"/>
                <w:kern w:val="0"/>
                <w:szCs w:val="20"/>
                <w:lang w:val="en-GB" w:eastAsia="en-US"/>
              </w:rPr>
              <w:t>.</w:t>
            </w:r>
          </w:p>
          <w:p w:rsidR="003B242F" w:rsidRPr="003B242F" w:rsidRDefault="003B242F" w:rsidP="003B242F">
            <w:pPr>
              <w:widowControl/>
              <w:wordWrap/>
              <w:autoSpaceDE/>
              <w:autoSpaceDN/>
              <w:spacing w:after="180"/>
              <w:jc w:val="left"/>
              <w:rPr>
                <w:rFonts w:ascii="Times New Roman" w:eastAsia="맑은 고딕"/>
                <w:kern w:val="0"/>
                <w:szCs w:val="20"/>
                <w:lang w:val="en-GB" w:eastAsia="en-US"/>
              </w:rPr>
            </w:pPr>
            <w:r w:rsidRPr="003B242F">
              <w:rPr>
                <w:rFonts w:ascii="Times New Roman" w:eastAsia="맑은 고딕"/>
                <w:kern w:val="0"/>
                <w:szCs w:val="20"/>
                <w:lang w:val="en-GB" w:eastAsia="en-US"/>
              </w:rPr>
              <w:t>For all other sidelink transmissions:</w:t>
            </w:r>
          </w:p>
          <w:p w:rsidR="003B242F" w:rsidRPr="003B242F" w:rsidRDefault="003B242F" w:rsidP="003B242F">
            <w:pPr>
              <w:widowControl/>
              <w:wordWrap/>
              <w:autoSpaceDE/>
              <w:autoSpaceDN/>
              <w:spacing w:after="180"/>
              <w:jc w:val="left"/>
              <w:rPr>
                <w:rFonts w:ascii="Times New Roman" w:eastAsia="맑은 고딕"/>
                <w:kern w:val="0"/>
                <w:szCs w:val="20"/>
                <w:lang w:val="en-GB" w:eastAsia="en-US"/>
              </w:rPr>
            </w:pPr>
            <w:r w:rsidRPr="003B242F">
              <w:rPr>
                <w:rFonts w:ascii="Times New Roman" w:eastAsia="맑은 고딕"/>
                <w:kern w:val="0"/>
                <w:szCs w:val="20"/>
                <w:lang w:val="en-GB" w:eastAsia="en-US"/>
              </w:rPr>
              <w:t>if the UE has a serving cell fulfilling the S criterion according to [10, clause 5.2.3.2]</w:t>
            </w:r>
          </w:p>
          <w:p w:rsidR="003B242F" w:rsidRPr="003B242F" w:rsidRDefault="003B242F" w:rsidP="003B242F">
            <w:pPr>
              <w:widowControl/>
              <w:wordWrap/>
              <w:autoSpaceDE/>
              <w:autoSpaceDN/>
              <w:spacing w:after="180"/>
              <w:ind w:left="568" w:hanging="284"/>
              <w:jc w:val="left"/>
              <w:rPr>
                <w:rFonts w:ascii="Times New Roman" w:eastAsia="맑은 고딕"/>
                <w:kern w:val="0"/>
                <w:szCs w:val="20"/>
                <w:lang w:val="en-GB" w:eastAsia="en-US"/>
              </w:rPr>
            </w:pPr>
            <w:r w:rsidRPr="003B242F">
              <w:rPr>
                <w:rFonts w:ascii="Times New Roman" w:eastAsia="맑은 고딕"/>
                <w:kern w:val="0"/>
                <w:szCs w:val="20"/>
                <w:lang w:val="en-GB" w:eastAsia="en-US"/>
              </w:rPr>
              <w:t>-</w:t>
            </w:r>
            <w:r w:rsidRPr="003B242F">
              <w:rPr>
                <w:rFonts w:ascii="Times New Roman" w:eastAsia="맑은 고딕"/>
                <w:kern w:val="0"/>
                <w:szCs w:val="20"/>
                <w:lang w:val="en-GB" w:eastAsia="en-US"/>
              </w:rPr>
              <w:tab/>
              <w:t xml:space="preserve">the timing of reference radio frame </w:t>
            </w:r>
            <w:r w:rsidRPr="003B242F">
              <w:rPr>
                <w:rFonts w:ascii="Times New Roman" w:eastAsia="맑은 고딕"/>
                <w:kern w:val="0"/>
                <w:position w:val="-6"/>
                <w:szCs w:val="20"/>
                <w:lang w:val="en-GB" w:eastAsia="en-US"/>
              </w:rPr>
              <w:object w:dxaOrig="139" w:dyaOrig="240">
                <v:shape id="_x0000_i1033" type="#_x0000_t75" style="width:7.65pt;height:14.2pt" o:ole="">
                  <v:imagedata r:id="rId8" o:title=""/>
                </v:shape>
                <o:OLEObject Type="Embed" ProgID="Equation.3" ShapeID="_x0000_i1033" DrawAspect="Content" ObjectID="_1689843768" r:id="rId21"/>
              </w:object>
            </w:r>
            <w:r w:rsidRPr="003B242F">
              <w:rPr>
                <w:rFonts w:ascii="Times New Roman" w:eastAsia="맑은 고딕"/>
                <w:kern w:val="0"/>
                <w:szCs w:val="20"/>
                <w:lang w:val="en-GB" w:eastAsia="en-US"/>
              </w:rPr>
              <w:t xml:space="preserve"> equals that of downlink radio frame </w:t>
            </w:r>
            <w:r w:rsidRPr="003B242F">
              <w:rPr>
                <w:rFonts w:ascii="Times New Roman" w:eastAsia="맑은 고딕"/>
                <w:kern w:val="0"/>
                <w:position w:val="-6"/>
                <w:szCs w:val="20"/>
                <w:lang w:val="en-GB" w:eastAsia="en-US"/>
              </w:rPr>
              <w:object w:dxaOrig="139" w:dyaOrig="240">
                <v:shape id="_x0000_i1034" type="#_x0000_t75" style="width:7.65pt;height:14.2pt" o:ole="">
                  <v:imagedata r:id="rId8" o:title=""/>
                </v:shape>
                <o:OLEObject Type="Embed" ProgID="Equation.3" ShapeID="_x0000_i1034" DrawAspect="Content" ObjectID="_1689843769" r:id="rId22"/>
              </w:object>
            </w:r>
            <w:r w:rsidRPr="003B242F">
              <w:rPr>
                <w:rFonts w:ascii="Times New Roman" w:eastAsia="맑은 고딕"/>
                <w:kern w:val="0"/>
                <w:szCs w:val="20"/>
                <w:lang w:val="en-GB" w:eastAsia="en-US"/>
              </w:rPr>
              <w:t xml:space="preserve"> in the cell with the same uplink carrier frequency as the sidelink and</w:t>
            </w:r>
          </w:p>
          <w:p w:rsidR="003B242F" w:rsidRPr="003B242F" w:rsidRDefault="003B242F" w:rsidP="003B242F">
            <w:pPr>
              <w:widowControl/>
              <w:wordWrap/>
              <w:autoSpaceDE/>
              <w:autoSpaceDN/>
              <w:spacing w:after="180"/>
              <w:ind w:left="568" w:hanging="284"/>
              <w:jc w:val="left"/>
              <w:rPr>
                <w:rFonts w:ascii="Times New Roman" w:eastAsia="맑은 고딕"/>
                <w:kern w:val="0"/>
                <w:szCs w:val="20"/>
                <w:lang w:val="en-GB" w:eastAsia="en-US"/>
              </w:rPr>
            </w:pPr>
            <w:r w:rsidRPr="003B242F">
              <w:rPr>
                <w:rFonts w:ascii="Times New Roman" w:eastAsia="맑은 고딕"/>
                <w:kern w:val="0"/>
                <w:szCs w:val="20"/>
                <w:lang w:val="en-GB" w:eastAsia="en-US"/>
              </w:rPr>
              <w:t>-</w:t>
            </w:r>
            <w:r w:rsidRPr="003B242F">
              <w:rPr>
                <w:rFonts w:ascii="Times New Roman" w:eastAsia="맑은 고딕"/>
                <w:kern w:val="0"/>
                <w:szCs w:val="20"/>
                <w:lang w:val="en-GB" w:eastAsia="en-US"/>
              </w:rPr>
              <w:tab/>
            </w:r>
            <w:r w:rsidRPr="003B242F">
              <w:rPr>
                <w:rFonts w:ascii="Times New Roman" w:eastAsia="맑은 고딕"/>
                <w:kern w:val="0"/>
                <w:position w:val="-10"/>
                <w:szCs w:val="20"/>
                <w:lang w:val="en-GB" w:eastAsia="en-US"/>
              </w:rPr>
              <w:object w:dxaOrig="760" w:dyaOrig="279">
                <v:shape id="_x0000_i1035" type="#_x0000_t75" style="width:34.9pt;height:14.2pt" o:ole="">
                  <v:imagedata r:id="rId16" o:title=""/>
                </v:shape>
                <o:OLEObject Type="Embed" ProgID="Equation.3" ShapeID="_x0000_i1035" DrawAspect="Content" ObjectID="_1689843770" r:id="rId23"/>
              </w:object>
            </w:r>
            <w:r w:rsidRPr="003B242F">
              <w:rPr>
                <w:rFonts w:ascii="Times New Roman" w:eastAsia="맑은 고딕"/>
                <w:kern w:val="0"/>
                <w:szCs w:val="20"/>
                <w:lang w:val="en-GB" w:eastAsia="en-US"/>
              </w:rPr>
              <w:t xml:space="preserve"> is given by clause 8.1,</w:t>
            </w:r>
          </w:p>
          <w:p w:rsidR="003B242F" w:rsidRPr="003B242F" w:rsidRDefault="003B242F" w:rsidP="003B242F">
            <w:pPr>
              <w:widowControl/>
              <w:wordWrap/>
              <w:autoSpaceDE/>
              <w:autoSpaceDN/>
              <w:spacing w:after="180"/>
              <w:jc w:val="left"/>
              <w:rPr>
                <w:rFonts w:ascii="Times New Roman" w:eastAsia="맑은 고딕"/>
                <w:kern w:val="0"/>
                <w:szCs w:val="20"/>
                <w:lang w:val="en-GB" w:eastAsia="en-US"/>
              </w:rPr>
            </w:pPr>
            <w:r w:rsidRPr="003B242F">
              <w:rPr>
                <w:rFonts w:ascii="Times New Roman" w:eastAsia="맑은 고딕"/>
                <w:kern w:val="0"/>
                <w:szCs w:val="20"/>
                <w:lang w:val="en-GB" w:eastAsia="en-US"/>
              </w:rPr>
              <w:t xml:space="preserve">otherwise </w:t>
            </w:r>
          </w:p>
          <w:p w:rsidR="003B242F" w:rsidRPr="003B242F" w:rsidRDefault="003B242F" w:rsidP="003B242F">
            <w:pPr>
              <w:widowControl/>
              <w:wordWrap/>
              <w:autoSpaceDE/>
              <w:autoSpaceDN/>
              <w:spacing w:after="180"/>
              <w:ind w:left="568" w:hanging="284"/>
              <w:jc w:val="left"/>
              <w:rPr>
                <w:rFonts w:ascii="Times New Roman" w:eastAsia="맑은 고딕"/>
                <w:kern w:val="0"/>
                <w:szCs w:val="20"/>
                <w:lang w:val="en-GB" w:eastAsia="en-US"/>
              </w:rPr>
            </w:pPr>
            <w:r w:rsidRPr="003B242F">
              <w:rPr>
                <w:rFonts w:ascii="Times New Roman" w:eastAsia="맑은 고딕"/>
                <w:kern w:val="0"/>
                <w:szCs w:val="20"/>
                <w:lang w:val="en-GB" w:eastAsia="en-US"/>
              </w:rPr>
              <w:t>-</w:t>
            </w:r>
            <w:r w:rsidRPr="003B242F">
              <w:rPr>
                <w:rFonts w:ascii="Times New Roman" w:eastAsia="맑은 고딕"/>
                <w:kern w:val="0"/>
                <w:szCs w:val="20"/>
                <w:lang w:val="en-GB" w:eastAsia="en-US"/>
              </w:rPr>
              <w:tab/>
              <w:t xml:space="preserve">the timing of reference radio frame </w:t>
            </w:r>
            <w:r w:rsidRPr="003B242F">
              <w:rPr>
                <w:rFonts w:ascii="Times New Roman" w:eastAsia="맑은 고딕"/>
                <w:kern w:val="0"/>
                <w:position w:val="-6"/>
                <w:szCs w:val="20"/>
                <w:lang w:val="en-GB" w:eastAsia="en-US"/>
              </w:rPr>
              <w:object w:dxaOrig="139" w:dyaOrig="240">
                <v:shape id="_x0000_i1036" type="#_x0000_t75" style="width:7.65pt;height:14.2pt" o:ole="">
                  <v:imagedata r:id="rId8" o:title=""/>
                </v:shape>
                <o:OLEObject Type="Embed" ProgID="Equation.3" ShapeID="_x0000_i1036" DrawAspect="Content" ObjectID="_1689843771" r:id="rId24"/>
              </w:object>
            </w:r>
            <w:r w:rsidRPr="003B242F">
              <w:rPr>
                <w:rFonts w:ascii="Times New Roman" w:eastAsia="맑은 고딕"/>
                <w:kern w:val="0"/>
                <w:szCs w:val="20"/>
                <w:lang w:val="en-GB" w:eastAsia="en-US"/>
              </w:rPr>
              <w:t xml:space="preserve"> is implicitly obtained from [4] and</w:t>
            </w:r>
          </w:p>
          <w:p w:rsidR="003B242F" w:rsidRPr="003B242F" w:rsidRDefault="003B242F" w:rsidP="003B242F">
            <w:pPr>
              <w:widowControl/>
              <w:wordWrap/>
              <w:autoSpaceDE/>
              <w:autoSpaceDN/>
              <w:spacing w:after="180"/>
              <w:ind w:left="568" w:hanging="284"/>
              <w:jc w:val="left"/>
              <w:rPr>
                <w:rFonts w:ascii="Times New Roman" w:eastAsia="맑은 고딕"/>
                <w:kern w:val="0"/>
                <w:szCs w:val="20"/>
                <w:lang w:val="en-GB" w:eastAsia="en-US"/>
              </w:rPr>
            </w:pPr>
            <w:r w:rsidRPr="003B242F">
              <w:rPr>
                <w:rFonts w:ascii="Times New Roman" w:eastAsia="맑은 고딕"/>
                <w:kern w:val="0"/>
                <w:szCs w:val="20"/>
                <w:lang w:val="en-GB" w:eastAsia="en-US"/>
              </w:rPr>
              <w:t>-</w:t>
            </w:r>
            <w:r w:rsidRPr="003B242F">
              <w:rPr>
                <w:rFonts w:ascii="Times New Roman" w:eastAsia="맑은 고딕"/>
                <w:kern w:val="0"/>
                <w:szCs w:val="20"/>
                <w:lang w:val="en-GB" w:eastAsia="en-US"/>
              </w:rPr>
              <w:tab/>
            </w:r>
            <w:r w:rsidRPr="003B242F">
              <w:rPr>
                <w:rFonts w:ascii="Times New Roman" w:eastAsia="맑은 고딕"/>
                <w:kern w:val="0"/>
                <w:position w:val="-10"/>
                <w:szCs w:val="20"/>
                <w:lang w:val="en-GB" w:eastAsia="en-US"/>
              </w:rPr>
              <w:object w:dxaOrig="1100" w:dyaOrig="300">
                <v:shape id="_x0000_i1037" type="#_x0000_t75" style="width:57.8pt;height:14.2pt" o:ole="">
                  <v:imagedata r:id="rId25" o:title=""/>
                </v:shape>
                <o:OLEObject Type="Embed" ProgID="Equation.3" ShapeID="_x0000_i1037" DrawAspect="Content" ObjectID="_1689843772" r:id="rId26"/>
              </w:object>
            </w:r>
            <w:r w:rsidRPr="003B242F">
              <w:rPr>
                <w:rFonts w:ascii="Times New Roman" w:eastAsia="맑은 고딕"/>
                <w:kern w:val="0"/>
                <w:szCs w:val="20"/>
                <w:lang w:val="en-GB" w:eastAsia="en-US"/>
              </w:rPr>
              <w:t>.</w:t>
            </w:r>
          </w:p>
          <w:p w:rsidR="003B242F" w:rsidRPr="003B242F" w:rsidRDefault="003B242F" w:rsidP="003B242F">
            <w:pPr>
              <w:widowControl/>
              <w:wordWrap/>
              <w:autoSpaceDE/>
              <w:autoSpaceDN/>
              <w:spacing w:after="180"/>
              <w:jc w:val="left"/>
              <w:rPr>
                <w:rFonts w:ascii="Times New Roman" w:eastAsia="맑은 고딕"/>
                <w:kern w:val="0"/>
                <w:szCs w:val="20"/>
                <w:lang w:val="en-GB" w:eastAsia="en-US"/>
              </w:rPr>
            </w:pPr>
          </w:p>
          <w:p w:rsidR="003B242F" w:rsidRPr="003B242F" w:rsidRDefault="003B242F" w:rsidP="003B242F">
            <w:pPr>
              <w:keepNext/>
              <w:keepLines/>
              <w:widowControl/>
              <w:wordWrap/>
              <w:autoSpaceDE/>
              <w:autoSpaceDN/>
              <w:spacing w:before="60" w:after="180"/>
              <w:jc w:val="center"/>
              <w:rPr>
                <w:rFonts w:ascii="Arial" w:eastAsia="맑은 고딕" w:hAnsi="Arial"/>
                <w:b/>
                <w:kern w:val="0"/>
                <w:szCs w:val="20"/>
                <w:lang w:val="en-GB" w:eastAsia="en-US"/>
              </w:rPr>
            </w:pPr>
            <w:r w:rsidRPr="003B242F">
              <w:rPr>
                <w:rFonts w:ascii="Arial" w:eastAsia="맑은 고딕" w:hAnsi="Arial"/>
                <w:b/>
                <w:kern w:val="0"/>
                <w:szCs w:val="20"/>
                <w:lang w:val="en-GB" w:eastAsia="en-US"/>
              </w:rPr>
              <w:object w:dxaOrig="6744" w:dyaOrig="2214">
                <v:shape id="_x0000_i1038" type="#_x0000_t75" style="width:273.8pt;height:86.2pt" o:ole="">
                  <v:imagedata r:id="rId27" o:title=""/>
                </v:shape>
                <o:OLEObject Type="Embed" ProgID="Visio.Drawing.11" ShapeID="_x0000_i1038" DrawAspect="Content" ObjectID="_1689843773" r:id="rId28"/>
              </w:object>
            </w:r>
          </w:p>
          <w:p w:rsidR="003B242F" w:rsidRPr="003B242F" w:rsidRDefault="003B242F" w:rsidP="003B242F">
            <w:pPr>
              <w:keepLines/>
              <w:widowControl/>
              <w:wordWrap/>
              <w:autoSpaceDE/>
              <w:autoSpaceDN/>
              <w:spacing w:after="240"/>
              <w:jc w:val="center"/>
              <w:rPr>
                <w:rFonts w:ascii="Arial" w:eastAsia="맑은 고딕" w:hAnsi="Arial"/>
                <w:b/>
                <w:kern w:val="0"/>
                <w:szCs w:val="20"/>
                <w:lang w:val="en-GB" w:eastAsia="en-US"/>
              </w:rPr>
            </w:pPr>
            <w:r w:rsidRPr="003B242F">
              <w:rPr>
                <w:rFonts w:ascii="Arial" w:eastAsia="맑은 고딕" w:hAnsi="Arial"/>
                <w:b/>
                <w:kern w:val="0"/>
                <w:szCs w:val="20"/>
                <w:lang w:val="en-GB" w:eastAsia="en-US"/>
              </w:rPr>
              <w:t>Figure 9.9-1: Sidelink timing relation.</w:t>
            </w:r>
          </w:p>
          <w:p w:rsidR="003B242F" w:rsidRPr="003B242F" w:rsidRDefault="003B242F" w:rsidP="003B242F">
            <w:pPr>
              <w:widowControl/>
              <w:wordWrap/>
              <w:autoSpaceDE/>
              <w:autoSpaceDN/>
              <w:spacing w:after="180"/>
              <w:jc w:val="left"/>
              <w:rPr>
                <w:rFonts w:ascii="Times New Roman" w:eastAsia="맑은 고딕"/>
                <w:kern w:val="0"/>
                <w:szCs w:val="20"/>
                <w:lang w:val="en-GB" w:eastAsia="en-US"/>
              </w:rPr>
            </w:pPr>
            <w:r w:rsidRPr="003B242F">
              <w:rPr>
                <w:rFonts w:ascii="Times New Roman" w:eastAsia="맑은 고딕"/>
                <w:kern w:val="0"/>
                <w:szCs w:val="20"/>
                <w:highlight w:val="yellow"/>
                <w:lang w:val="en-GB" w:eastAsia="en-US"/>
              </w:rPr>
              <w:t xml:space="preserve">The quantity </w:t>
            </w:r>
            <w:r w:rsidRPr="003B242F">
              <w:rPr>
                <w:rFonts w:ascii="Times New Roman" w:eastAsia="맑은 고딕"/>
                <w:kern w:val="0"/>
                <w:position w:val="-12"/>
                <w:szCs w:val="20"/>
                <w:highlight w:val="yellow"/>
                <w:lang w:val="en-GB" w:eastAsia="en-US"/>
              </w:rPr>
              <w:object w:dxaOrig="620" w:dyaOrig="320">
                <v:shape id="_x0000_i1039" type="#_x0000_t75" style="width:28.35pt;height:14.2pt" o:ole="">
                  <v:imagedata r:id="rId29" o:title=""/>
                </v:shape>
                <o:OLEObject Type="Embed" ProgID="Equation.3" ShapeID="_x0000_i1039" DrawAspect="Content" ObjectID="_1689843774" r:id="rId30"/>
              </w:object>
            </w:r>
            <w:r w:rsidRPr="003B242F">
              <w:rPr>
                <w:rFonts w:ascii="Times New Roman" w:eastAsia="맑은 고딕"/>
                <w:kern w:val="0"/>
                <w:szCs w:val="20"/>
                <w:highlight w:val="yellow"/>
                <w:lang w:val="en-GB" w:eastAsia="en-US"/>
              </w:rPr>
              <w:t xml:space="preserve"> differs between channels and signals according to</w:t>
            </w:r>
          </w:p>
          <w:p w:rsidR="00DC2187" w:rsidRPr="003B242F" w:rsidRDefault="003B242F" w:rsidP="003B242F">
            <w:pPr>
              <w:keepLines/>
              <w:widowControl/>
              <w:tabs>
                <w:tab w:val="center" w:pos="4536"/>
                <w:tab w:val="right" w:pos="9072"/>
              </w:tabs>
              <w:wordWrap/>
              <w:autoSpaceDE/>
              <w:autoSpaceDN/>
              <w:spacing w:after="180"/>
              <w:jc w:val="center"/>
              <w:rPr>
                <w:rFonts w:ascii="Times New Roman" w:eastAsia="맑은 고딕"/>
                <w:noProof/>
                <w:kern w:val="0"/>
                <w:szCs w:val="20"/>
                <w:lang w:val="en-GB" w:eastAsia="en-US"/>
              </w:rPr>
            </w:pPr>
            <w:r w:rsidRPr="003B242F">
              <w:rPr>
                <w:rFonts w:ascii="Times New Roman" w:eastAsia="맑은 고딕"/>
                <w:noProof/>
                <w:kern w:val="0"/>
                <w:position w:val="-26"/>
                <w:szCs w:val="20"/>
                <w:highlight w:val="yellow"/>
                <w:lang w:val="en-GB" w:eastAsia="en-US"/>
              </w:rPr>
              <w:object w:dxaOrig="4940" w:dyaOrig="620">
                <v:shape id="_x0000_i1040" type="#_x0000_t75" style="width:245.45pt;height:28.35pt" o:ole="">
                  <v:imagedata r:id="rId31" o:title=""/>
                </v:shape>
                <o:OLEObject Type="Embed" ProgID="Equation.3" ShapeID="_x0000_i1040" DrawAspect="Content" ObjectID="_1689843775" r:id="rId32"/>
              </w:object>
            </w:r>
          </w:p>
        </w:tc>
      </w:tr>
    </w:tbl>
    <w:p w:rsidR="00DC2187" w:rsidRDefault="00DC2187" w:rsidP="00DD2AA0">
      <w:pPr>
        <w:pStyle w:val="LGTdoc0"/>
        <w:spacing w:afterLines="0" w:after="0" w:line="240" w:lineRule="auto"/>
        <w:ind w:firstLine="425"/>
        <w:rPr>
          <w:rFonts w:ascii="Calibri" w:hAnsi="Calibri" w:cs="Calibri"/>
          <w:szCs w:val="22"/>
          <w:lang w:val="en-US"/>
        </w:rPr>
      </w:pPr>
    </w:p>
    <w:p w:rsidR="00BA50FB" w:rsidRDefault="00096AA6" w:rsidP="000B12AB">
      <w:pPr>
        <w:pStyle w:val="LGTdoc0"/>
        <w:spacing w:afterLines="0" w:after="0" w:line="240" w:lineRule="auto"/>
        <w:ind w:firstLine="425"/>
        <w:rPr>
          <w:rFonts w:ascii="Calibri" w:hAnsi="Calibri" w:cs="Calibri"/>
          <w:szCs w:val="22"/>
          <w:lang w:val="en-US"/>
        </w:rPr>
      </w:pPr>
      <w:r>
        <w:rPr>
          <w:rFonts w:ascii="Calibri" w:hAnsi="Calibri" w:cs="Calibri"/>
          <w:szCs w:val="22"/>
          <w:lang w:val="en-US"/>
        </w:rPr>
        <w:t>W</w:t>
      </w:r>
      <w:r w:rsidR="00AD34B9">
        <w:rPr>
          <w:rFonts w:ascii="Calibri" w:hAnsi="Calibri" w:cs="Calibri"/>
          <w:szCs w:val="22"/>
          <w:lang w:val="en-US"/>
        </w:rPr>
        <w:t xml:space="preserve">hen all </w:t>
      </w:r>
      <w:r w:rsidR="00414E74">
        <w:rPr>
          <w:rFonts w:ascii="Calibri" w:hAnsi="Calibri" w:cs="Calibri"/>
          <w:szCs w:val="22"/>
          <w:lang w:val="en-US"/>
        </w:rPr>
        <w:t xml:space="preserve">the </w:t>
      </w:r>
      <w:r w:rsidR="00AD34B9">
        <w:rPr>
          <w:rFonts w:ascii="Calibri" w:hAnsi="Calibri" w:cs="Calibri"/>
          <w:szCs w:val="22"/>
          <w:lang w:val="en-US"/>
        </w:rPr>
        <w:t xml:space="preserve">SL channels/signals are transmitted based on Option 2 in </w:t>
      </w:r>
      <w:r w:rsidR="00AD34B9" w:rsidRPr="00AD34B9">
        <w:rPr>
          <w:rFonts w:ascii="Calibri" w:hAnsi="Calibri" w:cs="Calibri"/>
          <w:szCs w:val="22"/>
          <w:lang w:val="en-US"/>
        </w:rPr>
        <w:t>the scenario of partially used SL with Uu in TDD band</w:t>
      </w:r>
      <w:r w:rsidR="00AD34B9">
        <w:rPr>
          <w:rFonts w:ascii="Calibri" w:hAnsi="Calibri" w:cs="Calibri"/>
          <w:szCs w:val="22"/>
          <w:lang w:val="en-US"/>
        </w:rPr>
        <w:t>, the inference between Uu and SL could be mitigated from the perspective of a single UE, but the maximum value of possible timing differences between SL channels/signals received from different UEs would be increased</w:t>
      </w:r>
      <w:r w:rsidR="003E54BA">
        <w:rPr>
          <w:rFonts w:ascii="Calibri" w:hAnsi="Calibri" w:cs="Calibri"/>
          <w:szCs w:val="22"/>
          <w:lang w:val="en-US"/>
        </w:rPr>
        <w:t xml:space="preserve"> compared to Rel-16 NR V2X</w:t>
      </w:r>
      <w:r w:rsidR="00AD34B9">
        <w:rPr>
          <w:rFonts w:ascii="Calibri" w:hAnsi="Calibri" w:cs="Calibri"/>
          <w:szCs w:val="22"/>
          <w:lang w:val="en-US"/>
        </w:rPr>
        <w:t>.</w:t>
      </w:r>
      <w:r w:rsidR="00BA50FB">
        <w:rPr>
          <w:rFonts w:ascii="Calibri" w:hAnsi="Calibri" w:cs="Calibri"/>
          <w:szCs w:val="22"/>
          <w:lang w:val="en-US"/>
        </w:rPr>
        <w:t xml:space="preserve"> Considering this negative impact and the insufficient remaining time until the end of Rel-17 WI, </w:t>
      </w:r>
      <w:r>
        <w:rPr>
          <w:rFonts w:ascii="Calibri" w:hAnsi="Calibri" w:cs="Calibri"/>
          <w:szCs w:val="22"/>
          <w:lang w:val="en-US"/>
        </w:rPr>
        <w:t xml:space="preserve">we do not prefer to </w:t>
      </w:r>
      <w:r w:rsidR="00BA50FB">
        <w:rPr>
          <w:rFonts w:ascii="Calibri" w:hAnsi="Calibri" w:cs="Calibri"/>
          <w:szCs w:val="22"/>
          <w:lang w:val="en-US"/>
        </w:rPr>
        <w:t xml:space="preserve">introduce </w:t>
      </w:r>
      <w:r w:rsidR="005B25A0">
        <w:rPr>
          <w:rFonts w:ascii="Calibri" w:hAnsi="Calibri" w:cs="Calibri"/>
          <w:szCs w:val="22"/>
          <w:lang w:val="en-US"/>
        </w:rPr>
        <w:t>Option 2</w:t>
      </w:r>
      <w:r>
        <w:rPr>
          <w:rFonts w:ascii="Calibri" w:hAnsi="Calibri" w:cs="Calibri"/>
          <w:szCs w:val="22"/>
          <w:lang w:val="en-US"/>
        </w:rPr>
        <w:t xml:space="preserve"> in Rel-17</w:t>
      </w:r>
      <w:r w:rsidR="00BA50FB">
        <w:rPr>
          <w:rFonts w:ascii="Calibri" w:hAnsi="Calibri" w:cs="Calibri"/>
          <w:szCs w:val="22"/>
          <w:lang w:val="en-US"/>
        </w:rPr>
        <w:t>.</w:t>
      </w:r>
    </w:p>
    <w:p w:rsidR="000B12AB" w:rsidRPr="00BA50FB" w:rsidRDefault="000B12AB" w:rsidP="00DD2AA0">
      <w:pPr>
        <w:pStyle w:val="LGTdoc0"/>
        <w:spacing w:afterLines="0" w:after="0" w:line="240" w:lineRule="auto"/>
        <w:ind w:firstLine="425"/>
        <w:rPr>
          <w:rFonts w:ascii="Calibri" w:hAnsi="Calibri" w:cs="Calibri"/>
          <w:szCs w:val="22"/>
          <w:lang w:val="en-US"/>
        </w:rPr>
      </w:pPr>
    </w:p>
    <w:p w:rsidR="00414E74" w:rsidRDefault="00414E74" w:rsidP="00E407DC">
      <w:pPr>
        <w:pStyle w:val="LGTdoc0"/>
        <w:spacing w:afterLines="0" w:after="0" w:line="240" w:lineRule="auto"/>
        <w:rPr>
          <w:rFonts w:ascii="Calibri" w:hAnsi="Calibri" w:cs="Calibri"/>
          <w:b/>
          <w:i/>
          <w:szCs w:val="22"/>
        </w:rPr>
      </w:pPr>
      <w:r>
        <w:rPr>
          <w:rFonts w:ascii="Calibri" w:hAnsi="Calibri" w:cs="Calibri" w:hint="eastAsia"/>
          <w:b/>
          <w:i/>
          <w:szCs w:val="22"/>
        </w:rPr>
        <w:t xml:space="preserve">Observation 1: </w:t>
      </w:r>
      <w:r w:rsidR="000062EB">
        <w:rPr>
          <w:rFonts w:ascii="Calibri" w:hAnsi="Calibri" w:cs="Calibri"/>
          <w:b/>
          <w:i/>
          <w:szCs w:val="22"/>
        </w:rPr>
        <w:t>I</w:t>
      </w:r>
      <w:r w:rsidR="000062EB" w:rsidRPr="000062EB">
        <w:rPr>
          <w:rFonts w:ascii="Calibri" w:hAnsi="Calibri" w:cs="Calibri"/>
          <w:b/>
          <w:i/>
          <w:szCs w:val="22"/>
        </w:rPr>
        <w:t>n the scenario of partially used SL with Uu in TDD band</w:t>
      </w:r>
      <w:r w:rsidR="000062EB">
        <w:rPr>
          <w:rFonts w:ascii="Calibri" w:hAnsi="Calibri" w:cs="Calibri"/>
          <w:b/>
          <w:i/>
          <w:szCs w:val="22"/>
        </w:rPr>
        <w:t>,</w:t>
      </w:r>
      <w:r w:rsidR="000062EB" w:rsidRPr="000062EB">
        <w:rPr>
          <w:rFonts w:ascii="Calibri" w:hAnsi="Calibri" w:cs="Calibri"/>
          <w:b/>
          <w:i/>
          <w:szCs w:val="22"/>
        </w:rPr>
        <w:t xml:space="preserve"> </w:t>
      </w:r>
      <w:r w:rsidR="000062EB">
        <w:rPr>
          <w:rFonts w:ascii="Calibri" w:hAnsi="Calibri" w:cs="Calibri"/>
          <w:b/>
          <w:i/>
          <w:szCs w:val="22"/>
        </w:rPr>
        <w:t>if</w:t>
      </w:r>
      <w:r>
        <w:rPr>
          <w:rFonts w:ascii="Calibri" w:hAnsi="Calibri" w:cs="Calibri"/>
          <w:b/>
          <w:i/>
          <w:szCs w:val="22"/>
        </w:rPr>
        <w:t xml:space="preserve"> the transmission timing of all SL channels/signals is aligned with UL timing, </w:t>
      </w:r>
      <w:r w:rsidR="000062EB" w:rsidRPr="000062EB">
        <w:rPr>
          <w:rFonts w:ascii="Calibri" w:hAnsi="Calibri" w:cs="Calibri"/>
          <w:b/>
          <w:i/>
          <w:szCs w:val="22"/>
        </w:rPr>
        <w:t>the inference between Uu and SL could be mitigated from the perspective of a single UE</w:t>
      </w:r>
      <w:r w:rsidR="000062EB">
        <w:rPr>
          <w:rFonts w:ascii="Calibri" w:hAnsi="Calibri" w:cs="Calibri"/>
          <w:b/>
          <w:i/>
          <w:szCs w:val="22"/>
        </w:rPr>
        <w:t xml:space="preserve">, but </w:t>
      </w:r>
      <w:r w:rsidRPr="00414E74">
        <w:rPr>
          <w:rFonts w:ascii="Calibri" w:hAnsi="Calibri" w:cs="Calibri"/>
          <w:b/>
          <w:i/>
          <w:szCs w:val="22"/>
        </w:rPr>
        <w:t>the maximum value of possible timing differences between SL channels/signals received from different UEs would be increased compared to Rel-16 NR V2X</w:t>
      </w:r>
      <w:r>
        <w:rPr>
          <w:rFonts w:ascii="Calibri" w:hAnsi="Calibri" w:cs="Calibri"/>
          <w:b/>
          <w:i/>
          <w:szCs w:val="22"/>
        </w:rPr>
        <w:t>.</w:t>
      </w:r>
    </w:p>
    <w:p w:rsidR="000A0421" w:rsidRDefault="000A0421" w:rsidP="00E407DC">
      <w:pPr>
        <w:pStyle w:val="LGTdoc0"/>
        <w:spacing w:afterLines="0" w:after="0" w:line="240" w:lineRule="auto"/>
        <w:rPr>
          <w:rFonts w:ascii="Calibri" w:hAnsi="Calibri" w:cs="Calibri"/>
          <w:b/>
          <w:i/>
          <w:szCs w:val="22"/>
        </w:rPr>
      </w:pPr>
    </w:p>
    <w:p w:rsidR="00E407DC" w:rsidRDefault="00E407DC" w:rsidP="00E407DC">
      <w:pPr>
        <w:pStyle w:val="LGTdoc0"/>
        <w:spacing w:afterLines="0" w:after="0" w:line="240" w:lineRule="auto"/>
        <w:rPr>
          <w:rFonts w:ascii="Calibri" w:hAnsi="Calibri" w:cs="Calibri"/>
          <w:b/>
          <w:i/>
          <w:szCs w:val="22"/>
        </w:rPr>
      </w:pPr>
      <w:r w:rsidRPr="00DD2AA0">
        <w:rPr>
          <w:rFonts w:ascii="Calibri" w:hAnsi="Calibri" w:cs="Calibri" w:hint="eastAsia"/>
          <w:b/>
          <w:i/>
          <w:szCs w:val="22"/>
        </w:rPr>
        <w:t xml:space="preserve">Proposal </w:t>
      </w:r>
      <w:r w:rsidRPr="00DD2AA0">
        <w:rPr>
          <w:rFonts w:ascii="Calibri" w:hAnsi="Calibri" w:cs="Calibri"/>
          <w:b/>
          <w:i/>
          <w:szCs w:val="22"/>
        </w:rPr>
        <w:t>1:</w:t>
      </w:r>
      <w:r>
        <w:rPr>
          <w:rFonts w:ascii="Calibri" w:hAnsi="Calibri" w:cs="Calibri"/>
          <w:b/>
          <w:i/>
          <w:szCs w:val="22"/>
        </w:rPr>
        <w:t xml:space="preserve"> </w:t>
      </w:r>
      <w:r w:rsidR="00155D48">
        <w:rPr>
          <w:rFonts w:ascii="Calibri" w:hAnsi="Calibri" w:cs="Calibri"/>
          <w:b/>
          <w:i/>
          <w:szCs w:val="22"/>
        </w:rPr>
        <w:t xml:space="preserve">Not prefer to </w:t>
      </w:r>
      <w:r w:rsidR="00155D48" w:rsidRPr="00155D48">
        <w:rPr>
          <w:rFonts w:ascii="Calibri" w:hAnsi="Calibri" w:cs="Calibri"/>
          <w:b/>
          <w:i/>
          <w:szCs w:val="22"/>
        </w:rPr>
        <w:t xml:space="preserve">introduce Option 2 </w:t>
      </w:r>
      <w:r w:rsidR="00155D48">
        <w:rPr>
          <w:rFonts w:ascii="Calibri" w:hAnsi="Calibri" w:cs="Calibri"/>
          <w:b/>
          <w:i/>
          <w:szCs w:val="22"/>
        </w:rPr>
        <w:t>of LS [1] in Rel-17.</w:t>
      </w:r>
    </w:p>
    <w:p w:rsidR="00A07097" w:rsidRDefault="00A07097" w:rsidP="00DD2AA0">
      <w:pPr>
        <w:pStyle w:val="LGTdoc0"/>
        <w:spacing w:afterLines="0" w:after="0" w:line="240" w:lineRule="auto"/>
        <w:ind w:firstLine="425"/>
        <w:rPr>
          <w:rFonts w:ascii="Calibri" w:hAnsi="Calibri" w:cs="Calibri"/>
          <w:szCs w:val="22"/>
          <w:lang w:val="en-US"/>
        </w:rPr>
      </w:pPr>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233AF2" w:rsidRDefault="00322CCE" w:rsidP="0038253B">
      <w:pPr>
        <w:pStyle w:val="LGTdoc0"/>
        <w:spacing w:afterLines="0" w:after="0" w:line="240" w:lineRule="auto"/>
        <w:ind w:firstLine="425"/>
        <w:rPr>
          <w:rFonts w:eastAsiaTheme="minorEastAsia"/>
          <w:lang w:eastAsia="zh-CN"/>
        </w:rPr>
      </w:pPr>
      <w:r w:rsidRPr="000B7BFB">
        <w:rPr>
          <w:rFonts w:ascii="Calibri" w:hAnsi="Calibri" w:cs="Calibri"/>
          <w:szCs w:val="22"/>
        </w:rPr>
        <w:t xml:space="preserve">In this contribution, </w:t>
      </w:r>
      <w:r w:rsidR="00233AF2">
        <w:rPr>
          <w:rFonts w:ascii="Calibri" w:hAnsi="Calibri" w:cs="Calibri"/>
          <w:szCs w:val="22"/>
        </w:rPr>
        <w:t>we di</w:t>
      </w:r>
      <w:r w:rsidR="0038253B">
        <w:rPr>
          <w:rFonts w:ascii="Calibri" w:hAnsi="Calibri" w:cs="Calibri"/>
          <w:szCs w:val="22"/>
        </w:rPr>
        <w:t>scussed how RAN1 provides feedback on RAN</w:t>
      </w:r>
      <w:r w:rsidR="00C669B8">
        <w:rPr>
          <w:rFonts w:ascii="Calibri" w:hAnsi="Calibri" w:cs="Calibri"/>
          <w:szCs w:val="22"/>
        </w:rPr>
        <w:t>4</w:t>
      </w:r>
      <w:r w:rsidR="0038253B">
        <w:rPr>
          <w:rFonts w:ascii="Calibri" w:hAnsi="Calibri" w:cs="Calibri"/>
          <w:szCs w:val="22"/>
        </w:rPr>
        <w:t>’s question in LS [1].</w:t>
      </w:r>
      <w:r w:rsidR="00233AF2" w:rsidRPr="0038253B">
        <w:rPr>
          <w:rFonts w:ascii="Calibri" w:hAnsi="Calibri" w:cs="Calibri"/>
          <w:szCs w:val="22"/>
        </w:rPr>
        <w:t xml:space="preserve"> The following </w:t>
      </w:r>
      <w:r w:rsidR="000D7B0F">
        <w:rPr>
          <w:rFonts w:ascii="Calibri" w:hAnsi="Calibri" w:cs="Calibri"/>
          <w:szCs w:val="22"/>
        </w:rPr>
        <w:t xml:space="preserve">observation and </w:t>
      </w:r>
      <w:r w:rsidR="00233AF2" w:rsidRPr="0038253B">
        <w:rPr>
          <w:rFonts w:ascii="Calibri" w:hAnsi="Calibri" w:cs="Calibri"/>
          <w:szCs w:val="22"/>
        </w:rPr>
        <w:t>proposal are given.</w:t>
      </w:r>
    </w:p>
    <w:p w:rsidR="00233AF2" w:rsidRDefault="00233AF2" w:rsidP="00B844E9">
      <w:pPr>
        <w:pStyle w:val="LGTdoc0"/>
        <w:spacing w:afterLines="0" w:after="0" w:line="240" w:lineRule="auto"/>
        <w:rPr>
          <w:rFonts w:ascii="Calibri" w:hAnsi="Calibri" w:cs="Calibri"/>
          <w:b/>
          <w:i/>
          <w:szCs w:val="22"/>
        </w:rPr>
      </w:pPr>
    </w:p>
    <w:p w:rsidR="00F31D4C" w:rsidRDefault="00F31D4C" w:rsidP="00F31D4C">
      <w:pPr>
        <w:pStyle w:val="LGTdoc0"/>
        <w:spacing w:afterLines="0" w:after="0" w:line="240" w:lineRule="auto"/>
        <w:rPr>
          <w:rFonts w:ascii="Calibri" w:hAnsi="Calibri" w:cs="Calibri"/>
          <w:b/>
          <w:i/>
          <w:szCs w:val="22"/>
        </w:rPr>
      </w:pPr>
      <w:r>
        <w:rPr>
          <w:rFonts w:ascii="Calibri" w:hAnsi="Calibri" w:cs="Calibri" w:hint="eastAsia"/>
          <w:b/>
          <w:i/>
          <w:szCs w:val="22"/>
        </w:rPr>
        <w:t xml:space="preserve">Observation 1: </w:t>
      </w:r>
      <w:r>
        <w:rPr>
          <w:rFonts w:ascii="Calibri" w:hAnsi="Calibri" w:cs="Calibri"/>
          <w:b/>
          <w:i/>
          <w:szCs w:val="22"/>
        </w:rPr>
        <w:t>I</w:t>
      </w:r>
      <w:r w:rsidRPr="000062EB">
        <w:rPr>
          <w:rFonts w:ascii="Calibri" w:hAnsi="Calibri" w:cs="Calibri"/>
          <w:b/>
          <w:i/>
          <w:szCs w:val="22"/>
        </w:rPr>
        <w:t>n the scenario of partially used SL with Uu in TDD band</w:t>
      </w:r>
      <w:r>
        <w:rPr>
          <w:rFonts w:ascii="Calibri" w:hAnsi="Calibri" w:cs="Calibri"/>
          <w:b/>
          <w:i/>
          <w:szCs w:val="22"/>
        </w:rPr>
        <w:t>,</w:t>
      </w:r>
      <w:r w:rsidRPr="000062EB">
        <w:rPr>
          <w:rFonts w:ascii="Calibri" w:hAnsi="Calibri" w:cs="Calibri"/>
          <w:b/>
          <w:i/>
          <w:szCs w:val="22"/>
        </w:rPr>
        <w:t xml:space="preserve"> </w:t>
      </w:r>
      <w:r>
        <w:rPr>
          <w:rFonts w:ascii="Calibri" w:hAnsi="Calibri" w:cs="Calibri"/>
          <w:b/>
          <w:i/>
          <w:szCs w:val="22"/>
        </w:rPr>
        <w:t xml:space="preserve">if the transmission timing of all SL channels/signals is aligned with UL timing, </w:t>
      </w:r>
      <w:r w:rsidRPr="000062EB">
        <w:rPr>
          <w:rFonts w:ascii="Calibri" w:hAnsi="Calibri" w:cs="Calibri"/>
          <w:b/>
          <w:i/>
          <w:szCs w:val="22"/>
        </w:rPr>
        <w:t>the inference between Uu and SL could be mitigated from the perspective of a single UE</w:t>
      </w:r>
      <w:r>
        <w:rPr>
          <w:rFonts w:ascii="Calibri" w:hAnsi="Calibri" w:cs="Calibri"/>
          <w:b/>
          <w:i/>
          <w:szCs w:val="22"/>
        </w:rPr>
        <w:t xml:space="preserve">, but </w:t>
      </w:r>
      <w:r w:rsidRPr="00414E74">
        <w:rPr>
          <w:rFonts w:ascii="Calibri" w:hAnsi="Calibri" w:cs="Calibri"/>
          <w:b/>
          <w:i/>
          <w:szCs w:val="22"/>
        </w:rPr>
        <w:t>the maximum value of possible timing differences between SL channels/signals received from different UEs would be increased compared to Rel-16 NR V2X</w:t>
      </w:r>
      <w:r>
        <w:rPr>
          <w:rFonts w:ascii="Calibri" w:hAnsi="Calibri" w:cs="Calibri"/>
          <w:b/>
          <w:i/>
          <w:szCs w:val="22"/>
        </w:rPr>
        <w:t>.</w:t>
      </w:r>
    </w:p>
    <w:p w:rsidR="00F31D4C" w:rsidRPr="00F31D4C" w:rsidRDefault="00F31D4C" w:rsidP="00414E74">
      <w:pPr>
        <w:pStyle w:val="LGTdoc0"/>
        <w:spacing w:afterLines="0" w:after="0" w:line="240" w:lineRule="auto"/>
        <w:rPr>
          <w:rFonts w:ascii="Calibri" w:hAnsi="Calibri" w:cs="Calibri"/>
          <w:b/>
          <w:i/>
          <w:szCs w:val="22"/>
        </w:rPr>
      </w:pPr>
    </w:p>
    <w:p w:rsidR="007B33F0" w:rsidRDefault="007B33F0" w:rsidP="007B33F0">
      <w:pPr>
        <w:pStyle w:val="LGTdoc0"/>
        <w:spacing w:afterLines="0" w:after="0" w:line="240" w:lineRule="auto"/>
        <w:rPr>
          <w:rFonts w:ascii="Calibri" w:hAnsi="Calibri" w:cs="Calibri"/>
          <w:b/>
          <w:i/>
          <w:szCs w:val="22"/>
        </w:rPr>
      </w:pPr>
      <w:r w:rsidRPr="00DD2AA0">
        <w:rPr>
          <w:rFonts w:ascii="Calibri" w:hAnsi="Calibri" w:cs="Calibri" w:hint="eastAsia"/>
          <w:b/>
          <w:i/>
          <w:szCs w:val="22"/>
        </w:rPr>
        <w:t xml:space="preserve">Proposal </w:t>
      </w:r>
      <w:r w:rsidRPr="00DD2AA0">
        <w:rPr>
          <w:rFonts w:ascii="Calibri" w:hAnsi="Calibri" w:cs="Calibri"/>
          <w:b/>
          <w:i/>
          <w:szCs w:val="22"/>
        </w:rPr>
        <w:t>1:</w:t>
      </w:r>
      <w:r>
        <w:rPr>
          <w:rFonts w:ascii="Calibri" w:hAnsi="Calibri" w:cs="Calibri"/>
          <w:b/>
          <w:i/>
          <w:szCs w:val="22"/>
        </w:rPr>
        <w:t xml:space="preserve"> Not prefer to </w:t>
      </w:r>
      <w:r w:rsidRPr="00155D48">
        <w:rPr>
          <w:rFonts w:ascii="Calibri" w:hAnsi="Calibri" w:cs="Calibri"/>
          <w:b/>
          <w:i/>
          <w:szCs w:val="22"/>
        </w:rPr>
        <w:t xml:space="preserve">introduce Option 2 </w:t>
      </w:r>
      <w:r>
        <w:rPr>
          <w:rFonts w:ascii="Calibri" w:hAnsi="Calibri" w:cs="Calibri"/>
          <w:b/>
          <w:i/>
          <w:szCs w:val="22"/>
        </w:rPr>
        <w:t>of LS [1] in Rel-17.</w:t>
      </w:r>
    </w:p>
    <w:p w:rsidR="00B844E9" w:rsidRPr="007B33F0" w:rsidRDefault="00B844E9" w:rsidP="00775C62">
      <w:pPr>
        <w:spacing w:after="160" w:line="259" w:lineRule="auto"/>
        <w:rPr>
          <w:rFonts w:ascii="Calibri" w:hAnsi="Calibri" w:cs="Calibri"/>
          <w:b/>
          <w:i/>
          <w:sz w:val="22"/>
          <w:szCs w:val="22"/>
          <w:lang w:val="en-GB"/>
        </w:rPr>
      </w:pPr>
    </w:p>
    <w:p w:rsidR="00775C62" w:rsidRPr="00C978E2" w:rsidRDefault="00775C62" w:rsidP="00775C62">
      <w:pPr>
        <w:pStyle w:val="LGTdoc1"/>
        <w:numPr>
          <w:ilvl w:val="0"/>
          <w:numId w:val="2"/>
        </w:numPr>
        <w:spacing w:beforeLines="0" w:after="0" w:afterAutospacing="0"/>
        <w:rPr>
          <w:lang w:val="en-US"/>
        </w:rPr>
      </w:pPr>
      <w:r w:rsidRPr="00C978E2">
        <w:rPr>
          <w:lang w:val="en-US"/>
        </w:rPr>
        <w:t>Reference</w:t>
      </w:r>
    </w:p>
    <w:p w:rsidR="00EB6921" w:rsidRPr="00EB6921" w:rsidRDefault="00EB6921" w:rsidP="00EB6921">
      <w:pPr>
        <w:pStyle w:val="LGTdoc0"/>
        <w:spacing w:afterLines="0" w:after="0" w:line="240" w:lineRule="auto"/>
        <w:rPr>
          <w:rFonts w:ascii="Calibri" w:hAnsi="Calibri" w:cs="Calibri"/>
          <w:sz w:val="10"/>
          <w:szCs w:val="10"/>
        </w:rPr>
      </w:pPr>
    </w:p>
    <w:p w:rsidR="00791D5D" w:rsidRPr="00097CF5" w:rsidRDefault="00791D5D" w:rsidP="00EB6921">
      <w:pPr>
        <w:pStyle w:val="LGTdoc0"/>
        <w:spacing w:afterLines="0" w:after="0" w:line="240" w:lineRule="auto"/>
        <w:rPr>
          <w:rFonts w:ascii="Calibri" w:hAnsi="Calibri" w:cs="Calibri"/>
          <w:szCs w:val="22"/>
        </w:rPr>
      </w:pPr>
      <w:r w:rsidRPr="00097CF5">
        <w:rPr>
          <w:rFonts w:ascii="Calibri" w:hAnsi="Calibri" w:cs="Calibri"/>
          <w:szCs w:val="22"/>
        </w:rPr>
        <w:t>[</w:t>
      </w:r>
      <w:r w:rsidR="00451C8C" w:rsidRPr="00097CF5">
        <w:rPr>
          <w:rFonts w:ascii="Calibri" w:hAnsi="Calibri" w:cs="Calibri"/>
          <w:szCs w:val="22"/>
        </w:rPr>
        <w:t>1</w:t>
      </w:r>
      <w:r w:rsidRPr="00097CF5">
        <w:rPr>
          <w:rFonts w:ascii="Calibri" w:hAnsi="Calibri" w:cs="Calibri"/>
          <w:szCs w:val="22"/>
        </w:rPr>
        <w:t xml:space="preserve">] </w:t>
      </w:r>
      <w:r w:rsidR="00B7740A" w:rsidRPr="00097CF5">
        <w:rPr>
          <w:rFonts w:ascii="Calibri" w:hAnsi="Calibri" w:cs="Calibri"/>
          <w:szCs w:val="22"/>
        </w:rPr>
        <w:t>R1-21064</w:t>
      </w:r>
      <w:r w:rsidR="00DA7FC8">
        <w:rPr>
          <w:rFonts w:ascii="Calibri" w:hAnsi="Calibri" w:cs="Calibri"/>
          <w:szCs w:val="22"/>
        </w:rPr>
        <w:t>30</w:t>
      </w:r>
      <w:r w:rsidRPr="00097CF5">
        <w:rPr>
          <w:rFonts w:ascii="Calibri" w:hAnsi="Calibri" w:cs="Calibri"/>
          <w:szCs w:val="22"/>
        </w:rPr>
        <w:t>, “</w:t>
      </w:r>
      <w:r w:rsidR="002F0503" w:rsidRPr="002F0503">
        <w:rPr>
          <w:rFonts w:ascii="Calibri" w:hAnsi="Calibri" w:cs="Calibri"/>
          <w:szCs w:val="22"/>
        </w:rPr>
        <w:t>LS on synchronous operation between Uu and SL in TDD band n79</w:t>
      </w:r>
      <w:r w:rsidRPr="00097CF5">
        <w:rPr>
          <w:rFonts w:ascii="Calibri" w:hAnsi="Calibri" w:cs="Calibri"/>
          <w:szCs w:val="22"/>
        </w:rPr>
        <w:t xml:space="preserve">,” </w:t>
      </w:r>
      <w:r w:rsidR="00B7740A" w:rsidRPr="00097CF5">
        <w:rPr>
          <w:rFonts w:ascii="Calibri" w:hAnsi="Calibri" w:cs="Calibri"/>
          <w:szCs w:val="22"/>
        </w:rPr>
        <w:t>RAN</w:t>
      </w:r>
      <w:r w:rsidR="00D451C4">
        <w:rPr>
          <w:rFonts w:ascii="Calibri" w:hAnsi="Calibri" w:cs="Calibri"/>
          <w:szCs w:val="22"/>
        </w:rPr>
        <w:t>4</w:t>
      </w:r>
      <w:r w:rsidR="00C712B3">
        <w:rPr>
          <w:rFonts w:ascii="Calibri" w:hAnsi="Calibri" w:cs="Calibri"/>
          <w:szCs w:val="22"/>
        </w:rPr>
        <w:t xml:space="preserve">, </w:t>
      </w:r>
      <w:r w:rsidR="002F0503">
        <w:rPr>
          <w:rFonts w:ascii="Calibri" w:hAnsi="Calibri" w:cs="Calibri"/>
          <w:szCs w:val="22"/>
        </w:rPr>
        <w:t>CATT</w:t>
      </w:r>
      <w:r w:rsidRPr="00097CF5">
        <w:rPr>
          <w:rFonts w:ascii="Calibri" w:hAnsi="Calibri" w:cs="Calibri"/>
          <w:szCs w:val="22"/>
        </w:rPr>
        <w:t>.</w:t>
      </w:r>
    </w:p>
    <w:p w:rsidR="00EB6921" w:rsidRPr="00020818" w:rsidRDefault="00EB6921" w:rsidP="00EB6921">
      <w:pPr>
        <w:pStyle w:val="LGTdoc0"/>
        <w:spacing w:afterLines="0" w:after="0" w:line="240" w:lineRule="auto"/>
        <w:ind w:firstLine="425"/>
        <w:rPr>
          <w:rFonts w:ascii="Calibri" w:hAnsi="Calibri" w:cs="Calibri"/>
          <w:szCs w:val="22"/>
        </w:rPr>
      </w:pPr>
    </w:p>
    <w:p w:rsidR="00EB6921" w:rsidRPr="00C56E0C" w:rsidRDefault="00EB6921" w:rsidP="00EB6921">
      <w:pPr>
        <w:pStyle w:val="LGTdoc0"/>
        <w:spacing w:afterLines="0" w:after="0" w:line="240" w:lineRule="auto"/>
        <w:ind w:firstLine="425"/>
        <w:rPr>
          <w:rFonts w:ascii="Calibri" w:hAnsi="Calibri" w:cs="Calibri"/>
          <w:szCs w:val="22"/>
        </w:rPr>
      </w:pPr>
    </w:p>
    <w:sectPr w:rsidR="00EB6921" w:rsidRPr="00C56E0C" w:rsidSect="00CE3757">
      <w:footerReference w:type="even" r:id="rId33"/>
      <w:footerReference w:type="default" r:id="rId3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659D" w:rsidRDefault="0059659D">
      <w:r>
        <w:separator/>
      </w:r>
    </w:p>
  </w:endnote>
  <w:endnote w:type="continuationSeparator" w:id="0">
    <w:p w:rsidR="0059659D" w:rsidRDefault="0059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AF2" w:rsidRDefault="00233AF2">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33AF2" w:rsidRDefault="00233AF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AF2" w:rsidRDefault="00233AF2">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647E2F">
      <w:rPr>
        <w:rStyle w:val="a8"/>
        <w:noProof/>
      </w:rPr>
      <w:t>2</w:t>
    </w:r>
    <w:r>
      <w:rPr>
        <w:rStyle w:val="a8"/>
      </w:rPr>
      <w:fldChar w:fldCharType="end"/>
    </w:r>
  </w:p>
  <w:p w:rsidR="00233AF2" w:rsidRDefault="00233AF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659D" w:rsidRDefault="0059659D">
      <w:r>
        <w:separator/>
      </w:r>
    </w:p>
  </w:footnote>
  <w:footnote w:type="continuationSeparator" w:id="0">
    <w:p w:rsidR="0059659D" w:rsidRDefault="005965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4">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06663AA"/>
    <w:multiLevelType w:val="hybridMultilevel"/>
    <w:tmpl w:val="B9CC7CEE"/>
    <w:lvl w:ilvl="0" w:tplc="0C090001">
      <w:start w:val="1"/>
      <w:numFmt w:val="bullet"/>
      <w:lvlText w:val=""/>
      <w:lvlJc w:val="left"/>
      <w:pPr>
        <w:ind w:left="826" w:hanging="400"/>
      </w:pPr>
      <w:rPr>
        <w:rFonts w:ascii="Symbol" w:hAnsi="Symbol" w:hint="default"/>
      </w:rPr>
    </w:lvl>
    <w:lvl w:ilvl="1" w:tplc="04090009">
      <w:start w:val="1"/>
      <w:numFmt w:val="bullet"/>
      <w:lvlText w:val=""/>
      <w:lvlJc w:val="left"/>
      <w:pPr>
        <w:ind w:left="1226" w:hanging="400"/>
      </w:pPr>
      <w:rPr>
        <w:rFonts w:ascii="Wingdings" w:hAnsi="Wingdings" w:hint="default"/>
      </w:rPr>
    </w:lvl>
    <w:lvl w:ilvl="2" w:tplc="A80C6476">
      <w:start w:val="1"/>
      <w:numFmt w:val="bullet"/>
      <w:lvlText w:val="−"/>
      <w:lvlJc w:val="left"/>
      <w:pPr>
        <w:ind w:left="1626" w:hanging="400"/>
      </w:pPr>
      <w:rPr>
        <w:rFonts w:ascii="Calibri" w:hAnsi="Calibri"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4">
    <w:nsid w:val="32F34CB9"/>
    <w:multiLevelType w:val="hybridMultilevel"/>
    <w:tmpl w:val="0C4E9276"/>
    <w:lvl w:ilvl="0" w:tplc="0172C9E6">
      <w:numFmt w:val="bullet"/>
      <w:lvlText w:val=""/>
      <w:lvlJc w:val="left"/>
      <w:pPr>
        <w:ind w:left="720" w:hanging="360"/>
      </w:pPr>
      <w:rPr>
        <w:rFonts w:ascii="Symbol" w:eastAsia="SimSu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5">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28">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2">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2"/>
  </w:num>
  <w:num w:numId="3">
    <w:abstractNumId w:val="30"/>
  </w:num>
  <w:num w:numId="4">
    <w:abstractNumId w:val="31"/>
  </w:num>
  <w:num w:numId="5">
    <w:abstractNumId w:val="16"/>
  </w:num>
  <w:num w:numId="6">
    <w:abstractNumId w:val="23"/>
  </w:num>
  <w:num w:numId="7">
    <w:abstractNumId w:val="15"/>
  </w:num>
  <w:num w:numId="8">
    <w:abstractNumId w:val="17"/>
  </w:num>
  <w:num w:numId="9">
    <w:abstractNumId w:val="29"/>
  </w:num>
  <w:num w:numId="10">
    <w:abstractNumId w:val="1"/>
  </w:num>
  <w:num w:numId="11">
    <w:abstractNumId w:val="5"/>
  </w:num>
  <w:num w:numId="12">
    <w:abstractNumId w:val="25"/>
  </w:num>
  <w:num w:numId="13">
    <w:abstractNumId w:val="32"/>
  </w:num>
  <w:num w:numId="14">
    <w:abstractNumId w:val="21"/>
  </w:num>
  <w:num w:numId="15">
    <w:abstractNumId w:val="28"/>
  </w:num>
  <w:num w:numId="16">
    <w:abstractNumId w:val="8"/>
  </w:num>
  <w:num w:numId="17">
    <w:abstractNumId w:val="18"/>
  </w:num>
  <w:num w:numId="18">
    <w:abstractNumId w:val="3"/>
  </w:num>
  <w:num w:numId="19">
    <w:abstractNumId w:val="12"/>
  </w:num>
  <w:num w:numId="20">
    <w:abstractNumId w:val="19"/>
  </w:num>
  <w:num w:numId="21">
    <w:abstractNumId w:val="7"/>
  </w:num>
  <w:num w:numId="22">
    <w:abstractNumId w:val="6"/>
  </w:num>
  <w:num w:numId="23">
    <w:abstractNumId w:val="11"/>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6"/>
  </w:num>
  <w:num w:numId="27">
    <w:abstractNumId w:val="24"/>
  </w:num>
  <w:num w:numId="28">
    <w:abstractNumId w:val="0"/>
  </w:num>
  <w:num w:numId="29">
    <w:abstractNumId w:val="13"/>
  </w:num>
  <w:num w:numId="30">
    <w:abstractNumId w:val="20"/>
  </w:num>
  <w:num w:numId="31">
    <w:abstractNumId w:val="20"/>
  </w:num>
  <w:num w:numId="32">
    <w:abstractNumId w:val="2"/>
  </w:num>
  <w:num w:numId="33">
    <w:abstractNumId w:val="9"/>
  </w:num>
  <w:num w:numId="34">
    <w:abstractNumId w:val="14"/>
  </w:num>
  <w:num w:numId="35">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150F"/>
    <w:rsid w:val="0000266C"/>
    <w:rsid w:val="00002A6F"/>
    <w:rsid w:val="00002FE9"/>
    <w:rsid w:val="000031B4"/>
    <w:rsid w:val="000033E7"/>
    <w:rsid w:val="00004394"/>
    <w:rsid w:val="00004412"/>
    <w:rsid w:val="000047BA"/>
    <w:rsid w:val="00005141"/>
    <w:rsid w:val="0000586A"/>
    <w:rsid w:val="00005886"/>
    <w:rsid w:val="00005980"/>
    <w:rsid w:val="000060CA"/>
    <w:rsid w:val="000062EB"/>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818"/>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C3B"/>
    <w:rsid w:val="00032CB4"/>
    <w:rsid w:val="00032D3D"/>
    <w:rsid w:val="00032FB9"/>
    <w:rsid w:val="000337CB"/>
    <w:rsid w:val="000346D1"/>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6061"/>
    <w:rsid w:val="000461D0"/>
    <w:rsid w:val="000467E8"/>
    <w:rsid w:val="00046C16"/>
    <w:rsid w:val="00046F2A"/>
    <w:rsid w:val="00047448"/>
    <w:rsid w:val="00047DAB"/>
    <w:rsid w:val="00047F64"/>
    <w:rsid w:val="00050112"/>
    <w:rsid w:val="00050134"/>
    <w:rsid w:val="00050254"/>
    <w:rsid w:val="00050EF0"/>
    <w:rsid w:val="00050F00"/>
    <w:rsid w:val="0005153A"/>
    <w:rsid w:val="0005178B"/>
    <w:rsid w:val="000518F5"/>
    <w:rsid w:val="00052527"/>
    <w:rsid w:val="00052B49"/>
    <w:rsid w:val="00052C28"/>
    <w:rsid w:val="00052CD1"/>
    <w:rsid w:val="000534FF"/>
    <w:rsid w:val="0005351A"/>
    <w:rsid w:val="00053BFC"/>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158"/>
    <w:rsid w:val="00070896"/>
    <w:rsid w:val="00070C61"/>
    <w:rsid w:val="00070C68"/>
    <w:rsid w:val="00071011"/>
    <w:rsid w:val="000713A9"/>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A6"/>
    <w:rsid w:val="00096AD9"/>
    <w:rsid w:val="00096BD1"/>
    <w:rsid w:val="00097236"/>
    <w:rsid w:val="00097571"/>
    <w:rsid w:val="0009759C"/>
    <w:rsid w:val="00097CF5"/>
    <w:rsid w:val="000A0045"/>
    <w:rsid w:val="000A0421"/>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7439"/>
    <w:rsid w:val="000A75DB"/>
    <w:rsid w:val="000B0635"/>
    <w:rsid w:val="000B0BE1"/>
    <w:rsid w:val="000B0D33"/>
    <w:rsid w:val="000B0D47"/>
    <w:rsid w:val="000B0E98"/>
    <w:rsid w:val="000B12AB"/>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ACF"/>
    <w:rsid w:val="000C1F3A"/>
    <w:rsid w:val="000C235B"/>
    <w:rsid w:val="000C2A55"/>
    <w:rsid w:val="000C2BA0"/>
    <w:rsid w:val="000C2CC1"/>
    <w:rsid w:val="000C2F81"/>
    <w:rsid w:val="000C3121"/>
    <w:rsid w:val="000C37FB"/>
    <w:rsid w:val="000C398F"/>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B0F"/>
    <w:rsid w:val="000D7DB9"/>
    <w:rsid w:val="000E06BB"/>
    <w:rsid w:val="000E09D6"/>
    <w:rsid w:val="000E0E85"/>
    <w:rsid w:val="000E138F"/>
    <w:rsid w:val="000E13EE"/>
    <w:rsid w:val="000E25D0"/>
    <w:rsid w:val="000E2C7A"/>
    <w:rsid w:val="000E2C80"/>
    <w:rsid w:val="000E2F7C"/>
    <w:rsid w:val="000E328F"/>
    <w:rsid w:val="000E3B48"/>
    <w:rsid w:val="000E3C9D"/>
    <w:rsid w:val="000E47ED"/>
    <w:rsid w:val="000E4B1E"/>
    <w:rsid w:val="000E55BA"/>
    <w:rsid w:val="000E5B30"/>
    <w:rsid w:val="000E5B44"/>
    <w:rsid w:val="000E5F7E"/>
    <w:rsid w:val="000E6B37"/>
    <w:rsid w:val="000E6C94"/>
    <w:rsid w:val="000E72E5"/>
    <w:rsid w:val="000E7625"/>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C6E"/>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575"/>
    <w:rsid w:val="00106891"/>
    <w:rsid w:val="00106AE5"/>
    <w:rsid w:val="00106BB5"/>
    <w:rsid w:val="00106DA6"/>
    <w:rsid w:val="001073B9"/>
    <w:rsid w:val="001103F3"/>
    <w:rsid w:val="0011172F"/>
    <w:rsid w:val="001118E0"/>
    <w:rsid w:val="00111B88"/>
    <w:rsid w:val="00111DBD"/>
    <w:rsid w:val="00112364"/>
    <w:rsid w:val="0011254E"/>
    <w:rsid w:val="001127A7"/>
    <w:rsid w:val="0011283D"/>
    <w:rsid w:val="00112A9C"/>
    <w:rsid w:val="00113492"/>
    <w:rsid w:val="001135C6"/>
    <w:rsid w:val="00113944"/>
    <w:rsid w:val="00113FB8"/>
    <w:rsid w:val="0011405B"/>
    <w:rsid w:val="0011456A"/>
    <w:rsid w:val="001145AF"/>
    <w:rsid w:val="00114B49"/>
    <w:rsid w:val="00114DE5"/>
    <w:rsid w:val="0011577B"/>
    <w:rsid w:val="0011590B"/>
    <w:rsid w:val="00115D30"/>
    <w:rsid w:val="00115F7F"/>
    <w:rsid w:val="00116459"/>
    <w:rsid w:val="00116F93"/>
    <w:rsid w:val="00117174"/>
    <w:rsid w:val="0011745F"/>
    <w:rsid w:val="0011774B"/>
    <w:rsid w:val="00117B47"/>
    <w:rsid w:val="001208F1"/>
    <w:rsid w:val="001211F4"/>
    <w:rsid w:val="001213C1"/>
    <w:rsid w:val="00121488"/>
    <w:rsid w:val="00121532"/>
    <w:rsid w:val="00122AE9"/>
    <w:rsid w:val="00122B7B"/>
    <w:rsid w:val="00122D49"/>
    <w:rsid w:val="001230AF"/>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0A3"/>
    <w:rsid w:val="0013129D"/>
    <w:rsid w:val="00131317"/>
    <w:rsid w:val="001324CD"/>
    <w:rsid w:val="0013267F"/>
    <w:rsid w:val="0013271B"/>
    <w:rsid w:val="00132D80"/>
    <w:rsid w:val="00133071"/>
    <w:rsid w:val="0013358C"/>
    <w:rsid w:val="001339E3"/>
    <w:rsid w:val="00133B03"/>
    <w:rsid w:val="00133CFA"/>
    <w:rsid w:val="00133F41"/>
    <w:rsid w:val="00134B43"/>
    <w:rsid w:val="00134B59"/>
    <w:rsid w:val="00134D59"/>
    <w:rsid w:val="00134E5B"/>
    <w:rsid w:val="001350E8"/>
    <w:rsid w:val="00135357"/>
    <w:rsid w:val="001355D9"/>
    <w:rsid w:val="00135770"/>
    <w:rsid w:val="00135E4A"/>
    <w:rsid w:val="00135F8B"/>
    <w:rsid w:val="001361FF"/>
    <w:rsid w:val="001369C6"/>
    <w:rsid w:val="00136BCA"/>
    <w:rsid w:val="00136D66"/>
    <w:rsid w:val="00137D00"/>
    <w:rsid w:val="00140030"/>
    <w:rsid w:val="001401AD"/>
    <w:rsid w:val="001401F9"/>
    <w:rsid w:val="001407FC"/>
    <w:rsid w:val="00141860"/>
    <w:rsid w:val="00141DBB"/>
    <w:rsid w:val="00142026"/>
    <w:rsid w:val="00142468"/>
    <w:rsid w:val="00142C3F"/>
    <w:rsid w:val="00142FBA"/>
    <w:rsid w:val="00143CB6"/>
    <w:rsid w:val="00144114"/>
    <w:rsid w:val="0014412F"/>
    <w:rsid w:val="0014494E"/>
    <w:rsid w:val="00144B46"/>
    <w:rsid w:val="00144B47"/>
    <w:rsid w:val="00144CA9"/>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4160"/>
    <w:rsid w:val="00154AF3"/>
    <w:rsid w:val="0015524F"/>
    <w:rsid w:val="0015541E"/>
    <w:rsid w:val="00155D48"/>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6E33"/>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0A"/>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4ACB"/>
    <w:rsid w:val="001F55D6"/>
    <w:rsid w:val="001F5AC1"/>
    <w:rsid w:val="001F5DBA"/>
    <w:rsid w:val="001F6893"/>
    <w:rsid w:val="001F6D85"/>
    <w:rsid w:val="001F7B59"/>
    <w:rsid w:val="00200416"/>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52D1"/>
    <w:rsid w:val="0020534D"/>
    <w:rsid w:val="00205AA2"/>
    <w:rsid w:val="002060BF"/>
    <w:rsid w:val="002062EE"/>
    <w:rsid w:val="00206458"/>
    <w:rsid w:val="00206851"/>
    <w:rsid w:val="002070BE"/>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860"/>
    <w:rsid w:val="00213F20"/>
    <w:rsid w:val="00213F53"/>
    <w:rsid w:val="00214368"/>
    <w:rsid w:val="00214813"/>
    <w:rsid w:val="00214CC1"/>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2D8"/>
    <w:rsid w:val="00233804"/>
    <w:rsid w:val="002339D6"/>
    <w:rsid w:val="00233AF2"/>
    <w:rsid w:val="00233EAF"/>
    <w:rsid w:val="0023477F"/>
    <w:rsid w:val="002347A5"/>
    <w:rsid w:val="00234952"/>
    <w:rsid w:val="00234C69"/>
    <w:rsid w:val="00234D3F"/>
    <w:rsid w:val="0023543C"/>
    <w:rsid w:val="0023563B"/>
    <w:rsid w:val="00235C2A"/>
    <w:rsid w:val="00235CF4"/>
    <w:rsid w:val="00235FC9"/>
    <w:rsid w:val="002360B1"/>
    <w:rsid w:val="002367BD"/>
    <w:rsid w:val="0023690C"/>
    <w:rsid w:val="00236DB9"/>
    <w:rsid w:val="00237042"/>
    <w:rsid w:val="00237121"/>
    <w:rsid w:val="00237589"/>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630"/>
    <w:rsid w:val="00254A47"/>
    <w:rsid w:val="00254F02"/>
    <w:rsid w:val="00254F33"/>
    <w:rsid w:val="00254F68"/>
    <w:rsid w:val="00255909"/>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8A3"/>
    <w:rsid w:val="00274C72"/>
    <w:rsid w:val="00275484"/>
    <w:rsid w:val="00275534"/>
    <w:rsid w:val="002769E3"/>
    <w:rsid w:val="00276A72"/>
    <w:rsid w:val="00276DAF"/>
    <w:rsid w:val="002771C2"/>
    <w:rsid w:val="0027786F"/>
    <w:rsid w:val="00277AB0"/>
    <w:rsid w:val="00277D67"/>
    <w:rsid w:val="00277ED5"/>
    <w:rsid w:val="00277F70"/>
    <w:rsid w:val="00280529"/>
    <w:rsid w:val="00280560"/>
    <w:rsid w:val="00280B35"/>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09B"/>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DB0"/>
    <w:rsid w:val="00297FA5"/>
    <w:rsid w:val="002A0D18"/>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8D1"/>
    <w:rsid w:val="002B0A56"/>
    <w:rsid w:val="002B0D33"/>
    <w:rsid w:val="002B0DE3"/>
    <w:rsid w:val="002B159E"/>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0C0"/>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31"/>
    <w:rsid w:val="002E777F"/>
    <w:rsid w:val="002E7DAB"/>
    <w:rsid w:val="002F0093"/>
    <w:rsid w:val="002F0503"/>
    <w:rsid w:val="002F0793"/>
    <w:rsid w:val="002F082A"/>
    <w:rsid w:val="002F0D70"/>
    <w:rsid w:val="002F16A6"/>
    <w:rsid w:val="002F1BB7"/>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410"/>
    <w:rsid w:val="003734DE"/>
    <w:rsid w:val="00373758"/>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3FF4"/>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42F"/>
    <w:rsid w:val="003B2639"/>
    <w:rsid w:val="003B27F8"/>
    <w:rsid w:val="003B2CCB"/>
    <w:rsid w:val="003B2D74"/>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4BA"/>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48"/>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4E74"/>
    <w:rsid w:val="00415214"/>
    <w:rsid w:val="00415245"/>
    <w:rsid w:val="0041527F"/>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3BD"/>
    <w:rsid w:val="004228F9"/>
    <w:rsid w:val="00422989"/>
    <w:rsid w:val="00422B0D"/>
    <w:rsid w:val="00422C43"/>
    <w:rsid w:val="00422E97"/>
    <w:rsid w:val="004232CA"/>
    <w:rsid w:val="00423B26"/>
    <w:rsid w:val="00423E22"/>
    <w:rsid w:val="00423F42"/>
    <w:rsid w:val="0042436C"/>
    <w:rsid w:val="0042457E"/>
    <w:rsid w:val="00424BA2"/>
    <w:rsid w:val="00425111"/>
    <w:rsid w:val="004255FF"/>
    <w:rsid w:val="00425C19"/>
    <w:rsid w:val="00425D59"/>
    <w:rsid w:val="00425F48"/>
    <w:rsid w:val="00425FE2"/>
    <w:rsid w:val="00426006"/>
    <w:rsid w:val="004260BE"/>
    <w:rsid w:val="004261A3"/>
    <w:rsid w:val="0042666A"/>
    <w:rsid w:val="00426746"/>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A9D"/>
    <w:rsid w:val="00455D49"/>
    <w:rsid w:val="00455F49"/>
    <w:rsid w:val="00456388"/>
    <w:rsid w:val="0045663C"/>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91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B5B"/>
    <w:rsid w:val="004B3DCA"/>
    <w:rsid w:val="004B405F"/>
    <w:rsid w:val="004B4460"/>
    <w:rsid w:val="004B4D34"/>
    <w:rsid w:val="004B554B"/>
    <w:rsid w:val="004B5713"/>
    <w:rsid w:val="004B5826"/>
    <w:rsid w:val="004B5A37"/>
    <w:rsid w:val="004B5BCD"/>
    <w:rsid w:val="004B601D"/>
    <w:rsid w:val="004B60CF"/>
    <w:rsid w:val="004B62E7"/>
    <w:rsid w:val="004B67EC"/>
    <w:rsid w:val="004B683F"/>
    <w:rsid w:val="004B69D5"/>
    <w:rsid w:val="004B6B86"/>
    <w:rsid w:val="004B7452"/>
    <w:rsid w:val="004B7882"/>
    <w:rsid w:val="004B7F6C"/>
    <w:rsid w:val="004C0130"/>
    <w:rsid w:val="004C014A"/>
    <w:rsid w:val="004C046D"/>
    <w:rsid w:val="004C0878"/>
    <w:rsid w:val="004C0EA2"/>
    <w:rsid w:val="004C0F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A79"/>
    <w:rsid w:val="004C7E65"/>
    <w:rsid w:val="004D0121"/>
    <w:rsid w:val="004D0AFB"/>
    <w:rsid w:val="004D0BB9"/>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C36"/>
    <w:rsid w:val="004E2EDE"/>
    <w:rsid w:val="004E398D"/>
    <w:rsid w:val="004E4491"/>
    <w:rsid w:val="004E4F7E"/>
    <w:rsid w:val="004E5640"/>
    <w:rsid w:val="004E5719"/>
    <w:rsid w:val="004E5834"/>
    <w:rsid w:val="004E5838"/>
    <w:rsid w:val="004E61E0"/>
    <w:rsid w:val="004E6438"/>
    <w:rsid w:val="004E647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162"/>
    <w:rsid w:val="004F417E"/>
    <w:rsid w:val="004F47D9"/>
    <w:rsid w:val="004F4A1D"/>
    <w:rsid w:val="004F4A7E"/>
    <w:rsid w:val="004F50FF"/>
    <w:rsid w:val="004F5112"/>
    <w:rsid w:val="004F5463"/>
    <w:rsid w:val="004F5696"/>
    <w:rsid w:val="004F5AA0"/>
    <w:rsid w:val="004F5AD2"/>
    <w:rsid w:val="004F659D"/>
    <w:rsid w:val="004F6767"/>
    <w:rsid w:val="004F6DD0"/>
    <w:rsid w:val="004F735F"/>
    <w:rsid w:val="00500A04"/>
    <w:rsid w:val="00500B70"/>
    <w:rsid w:val="0050105B"/>
    <w:rsid w:val="0050129D"/>
    <w:rsid w:val="00501536"/>
    <w:rsid w:val="00501761"/>
    <w:rsid w:val="00501CF1"/>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C55"/>
    <w:rsid w:val="00512C9A"/>
    <w:rsid w:val="0051306F"/>
    <w:rsid w:val="00513C05"/>
    <w:rsid w:val="00513FDB"/>
    <w:rsid w:val="005141FC"/>
    <w:rsid w:val="0051443A"/>
    <w:rsid w:val="0051463D"/>
    <w:rsid w:val="0051498E"/>
    <w:rsid w:val="00514C72"/>
    <w:rsid w:val="00515230"/>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D7B"/>
    <w:rsid w:val="00527038"/>
    <w:rsid w:val="00527081"/>
    <w:rsid w:val="005279A5"/>
    <w:rsid w:val="00527E81"/>
    <w:rsid w:val="00530235"/>
    <w:rsid w:val="005304C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934"/>
    <w:rsid w:val="00564D5A"/>
    <w:rsid w:val="00564D61"/>
    <w:rsid w:val="005658F5"/>
    <w:rsid w:val="00565C40"/>
    <w:rsid w:val="0056647B"/>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4B0"/>
    <w:rsid w:val="0059659D"/>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5A0"/>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888"/>
    <w:rsid w:val="005C2919"/>
    <w:rsid w:val="005C3B42"/>
    <w:rsid w:val="005C3E54"/>
    <w:rsid w:val="005C4629"/>
    <w:rsid w:val="005C478F"/>
    <w:rsid w:val="005C4C1A"/>
    <w:rsid w:val="005C5550"/>
    <w:rsid w:val="005C5609"/>
    <w:rsid w:val="005C566E"/>
    <w:rsid w:val="005C5DB3"/>
    <w:rsid w:val="005C6280"/>
    <w:rsid w:val="005C630F"/>
    <w:rsid w:val="005C6644"/>
    <w:rsid w:val="005C6A66"/>
    <w:rsid w:val="005C6D08"/>
    <w:rsid w:val="005C7345"/>
    <w:rsid w:val="005C7670"/>
    <w:rsid w:val="005C7A9D"/>
    <w:rsid w:val="005C7D67"/>
    <w:rsid w:val="005D0E99"/>
    <w:rsid w:val="005D1506"/>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53A1"/>
    <w:rsid w:val="005E54D6"/>
    <w:rsid w:val="005E570A"/>
    <w:rsid w:val="005E58C9"/>
    <w:rsid w:val="005E5983"/>
    <w:rsid w:val="005E63A1"/>
    <w:rsid w:val="005E6AE5"/>
    <w:rsid w:val="005E7271"/>
    <w:rsid w:val="005E773E"/>
    <w:rsid w:val="005E78C1"/>
    <w:rsid w:val="005E793E"/>
    <w:rsid w:val="005E7F79"/>
    <w:rsid w:val="005F01E1"/>
    <w:rsid w:val="005F07F8"/>
    <w:rsid w:val="005F1103"/>
    <w:rsid w:val="005F152D"/>
    <w:rsid w:val="005F1830"/>
    <w:rsid w:val="005F1967"/>
    <w:rsid w:val="005F1DB0"/>
    <w:rsid w:val="005F1FDA"/>
    <w:rsid w:val="005F22FA"/>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6AA"/>
    <w:rsid w:val="006168F3"/>
    <w:rsid w:val="00616DDC"/>
    <w:rsid w:val="00617009"/>
    <w:rsid w:val="0061767E"/>
    <w:rsid w:val="006176F6"/>
    <w:rsid w:val="006178B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B90"/>
    <w:rsid w:val="00624E07"/>
    <w:rsid w:val="00624E0D"/>
    <w:rsid w:val="006259E2"/>
    <w:rsid w:val="00625A5E"/>
    <w:rsid w:val="00625BD5"/>
    <w:rsid w:val="00625D32"/>
    <w:rsid w:val="00626539"/>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3C7"/>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E2F"/>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54"/>
    <w:rsid w:val="00670FFC"/>
    <w:rsid w:val="006713E6"/>
    <w:rsid w:val="0067186B"/>
    <w:rsid w:val="00671B34"/>
    <w:rsid w:val="00671BAE"/>
    <w:rsid w:val="0067231C"/>
    <w:rsid w:val="00672C86"/>
    <w:rsid w:val="0067323D"/>
    <w:rsid w:val="00673A04"/>
    <w:rsid w:val="00673F03"/>
    <w:rsid w:val="006743E1"/>
    <w:rsid w:val="00674809"/>
    <w:rsid w:val="00674A09"/>
    <w:rsid w:val="0067547A"/>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6B4"/>
    <w:rsid w:val="006866DF"/>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347C"/>
    <w:rsid w:val="006E365A"/>
    <w:rsid w:val="006E407D"/>
    <w:rsid w:val="006E409E"/>
    <w:rsid w:val="006E4A4B"/>
    <w:rsid w:val="006E4B2A"/>
    <w:rsid w:val="006E527C"/>
    <w:rsid w:val="006E5672"/>
    <w:rsid w:val="006E5826"/>
    <w:rsid w:val="006E59A7"/>
    <w:rsid w:val="006E5BDF"/>
    <w:rsid w:val="006E5C42"/>
    <w:rsid w:val="006E5F82"/>
    <w:rsid w:val="006E6C97"/>
    <w:rsid w:val="006E71BF"/>
    <w:rsid w:val="006E725C"/>
    <w:rsid w:val="006E763E"/>
    <w:rsid w:val="006E7B14"/>
    <w:rsid w:val="006E7B9F"/>
    <w:rsid w:val="006F0009"/>
    <w:rsid w:val="006F00D0"/>
    <w:rsid w:val="006F092F"/>
    <w:rsid w:val="006F0E72"/>
    <w:rsid w:val="006F161F"/>
    <w:rsid w:val="006F1B95"/>
    <w:rsid w:val="006F244F"/>
    <w:rsid w:val="006F27E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662"/>
    <w:rsid w:val="00710853"/>
    <w:rsid w:val="00710927"/>
    <w:rsid w:val="00710BC0"/>
    <w:rsid w:val="00710DF5"/>
    <w:rsid w:val="00710F2A"/>
    <w:rsid w:val="0071152B"/>
    <w:rsid w:val="0071161B"/>
    <w:rsid w:val="0071174D"/>
    <w:rsid w:val="007118EA"/>
    <w:rsid w:val="0071281C"/>
    <w:rsid w:val="007133B1"/>
    <w:rsid w:val="00713805"/>
    <w:rsid w:val="00713C71"/>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3A7"/>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E42"/>
    <w:rsid w:val="00760459"/>
    <w:rsid w:val="007606EA"/>
    <w:rsid w:val="007607B2"/>
    <w:rsid w:val="007607D8"/>
    <w:rsid w:val="007608C2"/>
    <w:rsid w:val="00760F45"/>
    <w:rsid w:val="007615B9"/>
    <w:rsid w:val="0076182B"/>
    <w:rsid w:val="00762436"/>
    <w:rsid w:val="007626A6"/>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A31"/>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0A0"/>
    <w:rsid w:val="007A44D4"/>
    <w:rsid w:val="007A4501"/>
    <w:rsid w:val="007A4626"/>
    <w:rsid w:val="007A46BC"/>
    <w:rsid w:val="007A46C8"/>
    <w:rsid w:val="007A53AA"/>
    <w:rsid w:val="007A5A4E"/>
    <w:rsid w:val="007A5B53"/>
    <w:rsid w:val="007A5EC1"/>
    <w:rsid w:val="007A689F"/>
    <w:rsid w:val="007A7961"/>
    <w:rsid w:val="007A7BB0"/>
    <w:rsid w:val="007A7CCA"/>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2F2"/>
    <w:rsid w:val="007B238E"/>
    <w:rsid w:val="007B23A3"/>
    <w:rsid w:val="007B27F2"/>
    <w:rsid w:val="007B2A7E"/>
    <w:rsid w:val="007B3269"/>
    <w:rsid w:val="007B33F0"/>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7252"/>
    <w:rsid w:val="007E72E4"/>
    <w:rsid w:val="007E7A10"/>
    <w:rsid w:val="007E7F63"/>
    <w:rsid w:val="007F018C"/>
    <w:rsid w:val="007F0775"/>
    <w:rsid w:val="007F0E53"/>
    <w:rsid w:val="007F1056"/>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1148"/>
    <w:rsid w:val="008012CA"/>
    <w:rsid w:val="008013ED"/>
    <w:rsid w:val="008019EC"/>
    <w:rsid w:val="00801D96"/>
    <w:rsid w:val="008020CC"/>
    <w:rsid w:val="0080323C"/>
    <w:rsid w:val="008036CF"/>
    <w:rsid w:val="0080378B"/>
    <w:rsid w:val="00803909"/>
    <w:rsid w:val="00803BB7"/>
    <w:rsid w:val="00803C11"/>
    <w:rsid w:val="00803D6D"/>
    <w:rsid w:val="00803E07"/>
    <w:rsid w:val="008047B0"/>
    <w:rsid w:val="00804823"/>
    <w:rsid w:val="00804894"/>
    <w:rsid w:val="00804BC2"/>
    <w:rsid w:val="00804ECF"/>
    <w:rsid w:val="0080501E"/>
    <w:rsid w:val="00805314"/>
    <w:rsid w:val="008054B7"/>
    <w:rsid w:val="008056CA"/>
    <w:rsid w:val="008057E8"/>
    <w:rsid w:val="00805ADB"/>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23E"/>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C5"/>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637"/>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6064"/>
    <w:rsid w:val="008769AD"/>
    <w:rsid w:val="00876B3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E68"/>
    <w:rsid w:val="008B3101"/>
    <w:rsid w:val="008B34CF"/>
    <w:rsid w:val="008B357D"/>
    <w:rsid w:val="008B39D0"/>
    <w:rsid w:val="008B3B03"/>
    <w:rsid w:val="008B409D"/>
    <w:rsid w:val="008B452C"/>
    <w:rsid w:val="008B4C0F"/>
    <w:rsid w:val="008B4CB7"/>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DD"/>
    <w:rsid w:val="008C0AED"/>
    <w:rsid w:val="008C0C11"/>
    <w:rsid w:val="008C1176"/>
    <w:rsid w:val="008C240B"/>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390"/>
    <w:rsid w:val="008D5415"/>
    <w:rsid w:val="008D5867"/>
    <w:rsid w:val="008D5C7A"/>
    <w:rsid w:val="008D6064"/>
    <w:rsid w:val="008D6173"/>
    <w:rsid w:val="008D621E"/>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0FDA"/>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AB7"/>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3112"/>
    <w:rsid w:val="00973CD9"/>
    <w:rsid w:val="00973D59"/>
    <w:rsid w:val="00973F03"/>
    <w:rsid w:val="009749D9"/>
    <w:rsid w:val="00975634"/>
    <w:rsid w:val="00975944"/>
    <w:rsid w:val="00975FA1"/>
    <w:rsid w:val="0097683C"/>
    <w:rsid w:val="00976F3A"/>
    <w:rsid w:val="00977053"/>
    <w:rsid w:val="0097707C"/>
    <w:rsid w:val="00977656"/>
    <w:rsid w:val="009800A2"/>
    <w:rsid w:val="009802FC"/>
    <w:rsid w:val="009808FD"/>
    <w:rsid w:val="00980AD0"/>
    <w:rsid w:val="00980BEB"/>
    <w:rsid w:val="00980C8C"/>
    <w:rsid w:val="00980EC3"/>
    <w:rsid w:val="00980ED2"/>
    <w:rsid w:val="009811EF"/>
    <w:rsid w:val="0098125F"/>
    <w:rsid w:val="00981A50"/>
    <w:rsid w:val="00981B9D"/>
    <w:rsid w:val="00981DB2"/>
    <w:rsid w:val="0098240D"/>
    <w:rsid w:val="0098260B"/>
    <w:rsid w:val="0098275D"/>
    <w:rsid w:val="00982BFD"/>
    <w:rsid w:val="00982F38"/>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4E9"/>
    <w:rsid w:val="00987778"/>
    <w:rsid w:val="00987789"/>
    <w:rsid w:val="0098790E"/>
    <w:rsid w:val="00987F0F"/>
    <w:rsid w:val="00987F13"/>
    <w:rsid w:val="009907CD"/>
    <w:rsid w:val="00990AE5"/>
    <w:rsid w:val="00990F3A"/>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6A3"/>
    <w:rsid w:val="00994DF8"/>
    <w:rsid w:val="00994F11"/>
    <w:rsid w:val="00994FA9"/>
    <w:rsid w:val="009950E6"/>
    <w:rsid w:val="00995281"/>
    <w:rsid w:val="009959DC"/>
    <w:rsid w:val="00995CAB"/>
    <w:rsid w:val="00995E49"/>
    <w:rsid w:val="00996150"/>
    <w:rsid w:val="00996781"/>
    <w:rsid w:val="009967E9"/>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78F"/>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F9F"/>
    <w:rsid w:val="009F0850"/>
    <w:rsid w:val="009F09A5"/>
    <w:rsid w:val="009F0EAA"/>
    <w:rsid w:val="009F1499"/>
    <w:rsid w:val="009F1F2E"/>
    <w:rsid w:val="009F1F48"/>
    <w:rsid w:val="009F34E6"/>
    <w:rsid w:val="009F38A8"/>
    <w:rsid w:val="009F4091"/>
    <w:rsid w:val="009F43D4"/>
    <w:rsid w:val="009F43DF"/>
    <w:rsid w:val="009F4661"/>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097"/>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9B2"/>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C01E3"/>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4B9"/>
    <w:rsid w:val="00AD37AD"/>
    <w:rsid w:val="00AD37BF"/>
    <w:rsid w:val="00AD3A72"/>
    <w:rsid w:val="00AD3AF6"/>
    <w:rsid w:val="00AD3E69"/>
    <w:rsid w:val="00AD3F63"/>
    <w:rsid w:val="00AD40E7"/>
    <w:rsid w:val="00AD506C"/>
    <w:rsid w:val="00AD52B2"/>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7EA"/>
    <w:rsid w:val="00AE59B2"/>
    <w:rsid w:val="00AE5B98"/>
    <w:rsid w:val="00AE64C2"/>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BB"/>
    <w:rsid w:val="00AF4688"/>
    <w:rsid w:val="00AF49E8"/>
    <w:rsid w:val="00AF4EA8"/>
    <w:rsid w:val="00AF50AC"/>
    <w:rsid w:val="00AF51B4"/>
    <w:rsid w:val="00AF53FB"/>
    <w:rsid w:val="00AF54F6"/>
    <w:rsid w:val="00AF5812"/>
    <w:rsid w:val="00AF5845"/>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72E"/>
    <w:rsid w:val="00B16143"/>
    <w:rsid w:val="00B16428"/>
    <w:rsid w:val="00B16439"/>
    <w:rsid w:val="00B16963"/>
    <w:rsid w:val="00B1752F"/>
    <w:rsid w:val="00B17683"/>
    <w:rsid w:val="00B17F14"/>
    <w:rsid w:val="00B17FA1"/>
    <w:rsid w:val="00B204C6"/>
    <w:rsid w:val="00B20626"/>
    <w:rsid w:val="00B2125C"/>
    <w:rsid w:val="00B21726"/>
    <w:rsid w:val="00B2184F"/>
    <w:rsid w:val="00B2249B"/>
    <w:rsid w:val="00B22640"/>
    <w:rsid w:val="00B22DF1"/>
    <w:rsid w:val="00B22FC1"/>
    <w:rsid w:val="00B24715"/>
    <w:rsid w:val="00B2487D"/>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07E"/>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2A6"/>
    <w:rsid w:val="00B373F6"/>
    <w:rsid w:val="00B37C82"/>
    <w:rsid w:val="00B37DFE"/>
    <w:rsid w:val="00B400C3"/>
    <w:rsid w:val="00B404BF"/>
    <w:rsid w:val="00B40519"/>
    <w:rsid w:val="00B4056F"/>
    <w:rsid w:val="00B4060E"/>
    <w:rsid w:val="00B40908"/>
    <w:rsid w:val="00B40BA0"/>
    <w:rsid w:val="00B41848"/>
    <w:rsid w:val="00B41A46"/>
    <w:rsid w:val="00B41DBB"/>
    <w:rsid w:val="00B41DDE"/>
    <w:rsid w:val="00B41E17"/>
    <w:rsid w:val="00B427AD"/>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3A"/>
    <w:rsid w:val="00B51A73"/>
    <w:rsid w:val="00B51CCB"/>
    <w:rsid w:val="00B51FAB"/>
    <w:rsid w:val="00B520B8"/>
    <w:rsid w:val="00B521C6"/>
    <w:rsid w:val="00B52BCA"/>
    <w:rsid w:val="00B53B58"/>
    <w:rsid w:val="00B53CBA"/>
    <w:rsid w:val="00B54047"/>
    <w:rsid w:val="00B543F0"/>
    <w:rsid w:val="00B54450"/>
    <w:rsid w:val="00B5472F"/>
    <w:rsid w:val="00B54778"/>
    <w:rsid w:val="00B54A64"/>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AA1"/>
    <w:rsid w:val="00B64EF1"/>
    <w:rsid w:val="00B6548A"/>
    <w:rsid w:val="00B6578A"/>
    <w:rsid w:val="00B657E1"/>
    <w:rsid w:val="00B65815"/>
    <w:rsid w:val="00B66F2B"/>
    <w:rsid w:val="00B6765D"/>
    <w:rsid w:val="00B67C9F"/>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D69"/>
    <w:rsid w:val="00BA303D"/>
    <w:rsid w:val="00BA387D"/>
    <w:rsid w:val="00BA3880"/>
    <w:rsid w:val="00BA3BB6"/>
    <w:rsid w:val="00BA452D"/>
    <w:rsid w:val="00BA497C"/>
    <w:rsid w:val="00BA50FB"/>
    <w:rsid w:val="00BA5880"/>
    <w:rsid w:val="00BA6B1E"/>
    <w:rsid w:val="00BA6C18"/>
    <w:rsid w:val="00BA7458"/>
    <w:rsid w:val="00BA789F"/>
    <w:rsid w:val="00BB0097"/>
    <w:rsid w:val="00BB080E"/>
    <w:rsid w:val="00BB082C"/>
    <w:rsid w:val="00BB0D00"/>
    <w:rsid w:val="00BB0EFF"/>
    <w:rsid w:val="00BB10F9"/>
    <w:rsid w:val="00BB142F"/>
    <w:rsid w:val="00BB16C1"/>
    <w:rsid w:val="00BB180A"/>
    <w:rsid w:val="00BB2160"/>
    <w:rsid w:val="00BB27B2"/>
    <w:rsid w:val="00BB3170"/>
    <w:rsid w:val="00BB34ED"/>
    <w:rsid w:val="00BB351F"/>
    <w:rsid w:val="00BB3587"/>
    <w:rsid w:val="00BB395F"/>
    <w:rsid w:val="00BB3CD3"/>
    <w:rsid w:val="00BB3F7F"/>
    <w:rsid w:val="00BB4327"/>
    <w:rsid w:val="00BB4498"/>
    <w:rsid w:val="00BB4B18"/>
    <w:rsid w:val="00BB4FCB"/>
    <w:rsid w:val="00BB53AB"/>
    <w:rsid w:val="00BB5951"/>
    <w:rsid w:val="00BB60D9"/>
    <w:rsid w:val="00BB62D8"/>
    <w:rsid w:val="00BB68B8"/>
    <w:rsid w:val="00BB6AA3"/>
    <w:rsid w:val="00BB6AD4"/>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E34"/>
    <w:rsid w:val="00BC74E3"/>
    <w:rsid w:val="00BC759B"/>
    <w:rsid w:val="00BC7767"/>
    <w:rsid w:val="00BC7786"/>
    <w:rsid w:val="00BC7802"/>
    <w:rsid w:val="00BC7849"/>
    <w:rsid w:val="00BC7F48"/>
    <w:rsid w:val="00BD0008"/>
    <w:rsid w:val="00BD013F"/>
    <w:rsid w:val="00BD05C1"/>
    <w:rsid w:val="00BD090B"/>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2FFF"/>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3148"/>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904"/>
    <w:rsid w:val="00C45A7A"/>
    <w:rsid w:val="00C45B2C"/>
    <w:rsid w:val="00C45B3E"/>
    <w:rsid w:val="00C45C28"/>
    <w:rsid w:val="00C45F79"/>
    <w:rsid w:val="00C45FBA"/>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37E"/>
    <w:rsid w:val="00C534AA"/>
    <w:rsid w:val="00C53709"/>
    <w:rsid w:val="00C53C3B"/>
    <w:rsid w:val="00C54728"/>
    <w:rsid w:val="00C54B1C"/>
    <w:rsid w:val="00C54EA5"/>
    <w:rsid w:val="00C55190"/>
    <w:rsid w:val="00C5562C"/>
    <w:rsid w:val="00C55852"/>
    <w:rsid w:val="00C559D5"/>
    <w:rsid w:val="00C55AA6"/>
    <w:rsid w:val="00C55AEF"/>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E9D"/>
    <w:rsid w:val="00C64F91"/>
    <w:rsid w:val="00C64F94"/>
    <w:rsid w:val="00C64FD4"/>
    <w:rsid w:val="00C65AAF"/>
    <w:rsid w:val="00C65BDE"/>
    <w:rsid w:val="00C65E50"/>
    <w:rsid w:val="00C66532"/>
    <w:rsid w:val="00C6668D"/>
    <w:rsid w:val="00C66771"/>
    <w:rsid w:val="00C669B8"/>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8C3"/>
    <w:rsid w:val="00C82E2C"/>
    <w:rsid w:val="00C833D7"/>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FE"/>
    <w:rsid w:val="00C9198A"/>
    <w:rsid w:val="00C91B18"/>
    <w:rsid w:val="00C91E5B"/>
    <w:rsid w:val="00C92206"/>
    <w:rsid w:val="00C92A84"/>
    <w:rsid w:val="00C931E0"/>
    <w:rsid w:val="00C9386B"/>
    <w:rsid w:val="00C94911"/>
    <w:rsid w:val="00C94E61"/>
    <w:rsid w:val="00C94EF9"/>
    <w:rsid w:val="00C9508A"/>
    <w:rsid w:val="00C954DB"/>
    <w:rsid w:val="00C95B6C"/>
    <w:rsid w:val="00C96494"/>
    <w:rsid w:val="00C964F8"/>
    <w:rsid w:val="00C96DFD"/>
    <w:rsid w:val="00C972E5"/>
    <w:rsid w:val="00C9783C"/>
    <w:rsid w:val="00CA049F"/>
    <w:rsid w:val="00CA05A2"/>
    <w:rsid w:val="00CA062A"/>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28D"/>
    <w:rsid w:val="00CC1286"/>
    <w:rsid w:val="00CC14FB"/>
    <w:rsid w:val="00CC154F"/>
    <w:rsid w:val="00CC1647"/>
    <w:rsid w:val="00CC1714"/>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560C"/>
    <w:rsid w:val="00CD5A75"/>
    <w:rsid w:val="00CD5C4D"/>
    <w:rsid w:val="00CD6B2D"/>
    <w:rsid w:val="00CD6BF4"/>
    <w:rsid w:val="00CD6C16"/>
    <w:rsid w:val="00CD7060"/>
    <w:rsid w:val="00CD72A8"/>
    <w:rsid w:val="00CD7416"/>
    <w:rsid w:val="00CD76D9"/>
    <w:rsid w:val="00CD7720"/>
    <w:rsid w:val="00CD7903"/>
    <w:rsid w:val="00CD7FCD"/>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7E7"/>
    <w:rsid w:val="00CE2D79"/>
    <w:rsid w:val="00CE2F8A"/>
    <w:rsid w:val="00CE31A8"/>
    <w:rsid w:val="00CE3757"/>
    <w:rsid w:val="00CE3C84"/>
    <w:rsid w:val="00CE3FA1"/>
    <w:rsid w:val="00CE4155"/>
    <w:rsid w:val="00CE419F"/>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513"/>
    <w:rsid w:val="00D13635"/>
    <w:rsid w:val="00D13736"/>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622"/>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8AC"/>
    <w:rsid w:val="00D42E6A"/>
    <w:rsid w:val="00D42F9B"/>
    <w:rsid w:val="00D4362A"/>
    <w:rsid w:val="00D43A90"/>
    <w:rsid w:val="00D44319"/>
    <w:rsid w:val="00D446B3"/>
    <w:rsid w:val="00D4487C"/>
    <w:rsid w:val="00D44A1A"/>
    <w:rsid w:val="00D451C4"/>
    <w:rsid w:val="00D452CC"/>
    <w:rsid w:val="00D4556F"/>
    <w:rsid w:val="00D4585F"/>
    <w:rsid w:val="00D462B4"/>
    <w:rsid w:val="00D462CA"/>
    <w:rsid w:val="00D462D8"/>
    <w:rsid w:val="00D46606"/>
    <w:rsid w:val="00D467FA"/>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97D"/>
    <w:rsid w:val="00D53E7A"/>
    <w:rsid w:val="00D5408F"/>
    <w:rsid w:val="00D54457"/>
    <w:rsid w:val="00D54638"/>
    <w:rsid w:val="00D54B73"/>
    <w:rsid w:val="00D54F18"/>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658"/>
    <w:rsid w:val="00D73BC8"/>
    <w:rsid w:val="00D743EE"/>
    <w:rsid w:val="00D746F7"/>
    <w:rsid w:val="00D74846"/>
    <w:rsid w:val="00D74C21"/>
    <w:rsid w:val="00D750CD"/>
    <w:rsid w:val="00D755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D55"/>
    <w:rsid w:val="00D85E6C"/>
    <w:rsid w:val="00D85F88"/>
    <w:rsid w:val="00D86743"/>
    <w:rsid w:val="00D869DB"/>
    <w:rsid w:val="00D86A09"/>
    <w:rsid w:val="00D86FDC"/>
    <w:rsid w:val="00D879AF"/>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7C9"/>
    <w:rsid w:val="00DA7BD7"/>
    <w:rsid w:val="00DA7E03"/>
    <w:rsid w:val="00DA7FC8"/>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18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0B88"/>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C96"/>
    <w:rsid w:val="00DE0CB4"/>
    <w:rsid w:val="00DE1359"/>
    <w:rsid w:val="00DE14F6"/>
    <w:rsid w:val="00DE18FE"/>
    <w:rsid w:val="00DE2640"/>
    <w:rsid w:val="00DE2A23"/>
    <w:rsid w:val="00DE3284"/>
    <w:rsid w:val="00DE3499"/>
    <w:rsid w:val="00DE3658"/>
    <w:rsid w:val="00DE404F"/>
    <w:rsid w:val="00DE44D0"/>
    <w:rsid w:val="00DE5175"/>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D25"/>
    <w:rsid w:val="00E01DC1"/>
    <w:rsid w:val="00E01FE0"/>
    <w:rsid w:val="00E02211"/>
    <w:rsid w:val="00E026F1"/>
    <w:rsid w:val="00E02AA8"/>
    <w:rsid w:val="00E02D56"/>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9BD"/>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E92"/>
    <w:rsid w:val="00E36F52"/>
    <w:rsid w:val="00E36FCC"/>
    <w:rsid w:val="00E375F2"/>
    <w:rsid w:val="00E400A5"/>
    <w:rsid w:val="00E4078D"/>
    <w:rsid w:val="00E407DC"/>
    <w:rsid w:val="00E40DED"/>
    <w:rsid w:val="00E40EBC"/>
    <w:rsid w:val="00E41395"/>
    <w:rsid w:val="00E41578"/>
    <w:rsid w:val="00E41C8A"/>
    <w:rsid w:val="00E41D34"/>
    <w:rsid w:val="00E41DF3"/>
    <w:rsid w:val="00E41E5F"/>
    <w:rsid w:val="00E42039"/>
    <w:rsid w:val="00E42B23"/>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4BF"/>
    <w:rsid w:val="00ED26AE"/>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99"/>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8F3"/>
    <w:rsid w:val="00F31A5B"/>
    <w:rsid w:val="00F31BF2"/>
    <w:rsid w:val="00F31D4C"/>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D8"/>
    <w:rsid w:val="00F861FD"/>
    <w:rsid w:val="00F86215"/>
    <w:rsid w:val="00F867A8"/>
    <w:rsid w:val="00F869E2"/>
    <w:rsid w:val="00F86DEF"/>
    <w:rsid w:val="00F86F5B"/>
    <w:rsid w:val="00F87311"/>
    <w:rsid w:val="00F875DA"/>
    <w:rsid w:val="00F87C2B"/>
    <w:rsid w:val="00F87CFE"/>
    <w:rsid w:val="00F87DA4"/>
    <w:rsid w:val="00F87E1A"/>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D84"/>
    <w:rsid w:val="00F9422D"/>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6C7"/>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37036752">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850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6.w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8.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2.bin"/><Relationship Id="rId32" Type="http://schemas.openxmlformats.org/officeDocument/2006/relationships/oleObject" Target="embeddings/oleObject16.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image" Target="media/image7.emf"/><Relationship Id="rId30" Type="http://schemas.openxmlformats.org/officeDocument/2006/relationships/oleObject" Target="embeddings/oleObject15.bin"/><Relationship Id="rId35"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EC346-DA02-4793-9022-F12CC5256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3</Pages>
  <Words>765</Words>
  <Characters>4365</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5120</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116</cp:revision>
  <cp:lastPrinted>2018-10-31T08:18:00Z</cp:lastPrinted>
  <dcterms:created xsi:type="dcterms:W3CDTF">2021-08-06T16:42:00Z</dcterms:created>
  <dcterms:modified xsi:type="dcterms:W3CDTF">2021-08-07T01:27:00Z</dcterms:modified>
</cp:coreProperties>
</file>